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kinsoku/>
        <w:wordWrap/>
        <w:overflowPunct/>
        <w:topLinePunct w:val="0"/>
        <w:autoSpaceDE/>
        <w:autoSpaceDN/>
        <w:bidi w:val="0"/>
        <w:adjustRightInd/>
        <w:snapToGrid/>
        <w:spacing w:before="75" w:beforeAutospacing="0" w:after="75" w:afterAutospacing="0" w:line="380" w:lineRule="exact"/>
        <w:jc w:val="center"/>
        <w:textAlignment w:val="auto"/>
        <w:rPr>
          <w:rFonts w:hint="eastAsia" w:ascii="宋体" w:hAnsi="宋体" w:eastAsia="宋体" w:cs="宋体"/>
          <w:b/>
          <w:bCs/>
          <w:color w:val="000000" w:themeColor="text1"/>
          <w:sz w:val="36"/>
          <w:szCs w:val="36"/>
          <w14:textFill>
            <w14:solidFill>
              <w14:schemeClr w14:val="tx1"/>
            </w14:solidFill>
          </w14:textFill>
        </w:rPr>
      </w:pPr>
      <w:r>
        <w:rPr>
          <w:rFonts w:hint="eastAsia" w:ascii="宋体" w:hAnsi="宋体" w:eastAsia="宋体" w:cs="宋体"/>
          <w:b/>
          <w:bCs/>
          <w:color w:val="000000" w:themeColor="text1"/>
          <w:sz w:val="36"/>
          <w:szCs w:val="36"/>
          <w14:textFill>
            <w14:solidFill>
              <w14:schemeClr w14:val="tx1"/>
            </w14:solidFill>
          </w14:textFill>
        </w:rPr>
        <w:t>厦门南洋职业学院20</w:t>
      </w:r>
      <w:r>
        <w:rPr>
          <w:rFonts w:hint="eastAsia" w:ascii="宋体" w:hAnsi="宋体" w:eastAsia="宋体" w:cs="宋体"/>
          <w:b/>
          <w:bCs/>
          <w:color w:val="000000" w:themeColor="text1"/>
          <w:sz w:val="36"/>
          <w:szCs w:val="36"/>
          <w:lang w:val="en-US" w:eastAsia="zh-CN"/>
          <w14:textFill>
            <w14:solidFill>
              <w14:schemeClr w14:val="tx1"/>
            </w14:solidFill>
          </w14:textFill>
        </w:rPr>
        <w:t>2</w:t>
      </w:r>
      <w:r>
        <w:rPr>
          <w:rFonts w:hint="eastAsia" w:cs="宋体"/>
          <w:b/>
          <w:bCs/>
          <w:color w:val="000000" w:themeColor="text1"/>
          <w:sz w:val="36"/>
          <w:szCs w:val="36"/>
          <w:lang w:val="en-US" w:eastAsia="zh-CN"/>
          <w14:textFill>
            <w14:solidFill>
              <w14:schemeClr w14:val="tx1"/>
            </w14:solidFill>
          </w14:textFill>
        </w:rPr>
        <w:t>3</w:t>
      </w:r>
      <w:r>
        <w:rPr>
          <w:rFonts w:hint="eastAsia" w:ascii="宋体" w:hAnsi="宋体" w:eastAsia="宋体" w:cs="宋体"/>
          <w:b/>
          <w:bCs/>
          <w:color w:val="000000" w:themeColor="text1"/>
          <w:sz w:val="36"/>
          <w:szCs w:val="36"/>
          <w14:textFill>
            <w14:solidFill>
              <w14:schemeClr w14:val="tx1"/>
            </w14:solidFill>
          </w14:textFill>
        </w:rPr>
        <w:t>年普通高</w:t>
      </w:r>
      <w:r>
        <w:rPr>
          <w:rFonts w:hint="eastAsia" w:cs="宋体"/>
          <w:b/>
          <w:bCs/>
          <w:color w:val="000000" w:themeColor="text1"/>
          <w:sz w:val="36"/>
          <w:szCs w:val="36"/>
          <w:lang w:eastAsia="zh-CN"/>
          <w14:textFill>
            <w14:solidFill>
              <w14:schemeClr w14:val="tx1"/>
            </w14:solidFill>
          </w14:textFill>
        </w:rPr>
        <w:t>考</w:t>
      </w:r>
      <w:r>
        <w:rPr>
          <w:rFonts w:hint="eastAsia" w:ascii="宋体" w:hAnsi="宋体" w:eastAsia="宋体" w:cs="宋体"/>
          <w:b/>
          <w:bCs/>
          <w:color w:val="000000" w:themeColor="text1"/>
          <w:sz w:val="36"/>
          <w:szCs w:val="36"/>
          <w14:textFill>
            <w14:solidFill>
              <w14:schemeClr w14:val="tx1"/>
            </w14:solidFill>
          </w14:textFill>
        </w:rPr>
        <w:t>招生章程</w:t>
      </w:r>
    </w:p>
    <w:p>
      <w:pPr>
        <w:pStyle w:val="6"/>
        <w:keepNext w:val="0"/>
        <w:keepLines w:val="0"/>
        <w:pageBreakBefore w:val="0"/>
        <w:widowControl/>
        <w:kinsoku/>
        <w:wordWrap/>
        <w:overflowPunct/>
        <w:topLinePunct w:val="0"/>
        <w:autoSpaceDE/>
        <w:autoSpaceDN/>
        <w:bidi w:val="0"/>
        <w:adjustRightInd/>
        <w:snapToGrid/>
        <w:spacing w:before="75" w:beforeAutospacing="0" w:after="75" w:afterAutospacing="0" w:line="396" w:lineRule="exac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w:t>
      </w:r>
    </w:p>
    <w:p>
      <w:pPr>
        <w:pStyle w:val="6"/>
        <w:keepNext w:val="0"/>
        <w:keepLines w:val="0"/>
        <w:pageBreakBefore w:val="0"/>
        <w:widowControl/>
        <w:kinsoku/>
        <w:wordWrap/>
        <w:overflowPunct/>
        <w:topLinePunct w:val="0"/>
        <w:autoSpaceDE/>
        <w:autoSpaceDN/>
        <w:bidi w:val="0"/>
        <w:adjustRightInd/>
        <w:snapToGrid/>
        <w:spacing w:before="75" w:beforeAutospacing="0" w:after="75" w:afterAutospacing="0" w:line="396" w:lineRule="exact"/>
        <w:jc w:val="center"/>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第一章</w:t>
      </w:r>
      <w:r>
        <w:rPr>
          <w:rFonts w:hint="eastAsia" w:ascii="宋体" w:hAnsi="宋体" w:eastAsia="宋体" w:cs="宋体"/>
          <w:b/>
          <w:bCs/>
          <w:color w:val="000000" w:themeColor="text1"/>
          <w:sz w:val="24"/>
          <w:szCs w:val="24"/>
          <w:lang w:val="en-US" w:eastAsia="zh-CN"/>
          <w14:textFill>
            <w14:solidFill>
              <w14:schemeClr w14:val="tx1"/>
            </w14:solidFill>
          </w14:textFill>
        </w:rPr>
        <w:t xml:space="preserve"> </w:t>
      </w:r>
      <w:r>
        <w:rPr>
          <w:rFonts w:hint="eastAsia" w:ascii="宋体" w:hAnsi="宋体" w:eastAsia="宋体" w:cs="宋体"/>
          <w:b/>
          <w:bCs/>
          <w:color w:val="000000" w:themeColor="text1"/>
          <w:sz w:val="24"/>
          <w:szCs w:val="24"/>
          <w14:textFill>
            <w14:solidFill>
              <w14:schemeClr w14:val="tx1"/>
            </w14:solidFill>
          </w14:textFill>
        </w:rPr>
        <w:t xml:space="preserve"> 总 则</w:t>
      </w:r>
    </w:p>
    <w:p>
      <w:pPr>
        <w:pStyle w:val="6"/>
        <w:keepNext w:val="0"/>
        <w:keepLines w:val="0"/>
        <w:pageBreakBefore w:val="0"/>
        <w:widowControl/>
        <w:kinsoku/>
        <w:wordWrap/>
        <w:overflowPunct/>
        <w:topLinePunct w:val="0"/>
        <w:autoSpaceDE/>
        <w:autoSpaceDN/>
        <w:bidi w:val="0"/>
        <w:adjustRightInd/>
        <w:snapToGrid/>
        <w:spacing w:before="75" w:beforeAutospacing="0" w:after="75" w:afterAutospacing="0" w:line="396" w:lineRule="exact"/>
        <w:ind w:firstLine="480" w:firstLineChars="200"/>
        <w:textAlignment w:val="auto"/>
        <w:rPr>
          <w:rFonts w:hint="eastAsia" w:ascii="_5b8b_4f53" w:hAnsi="_5b8b_4f53" w:eastAsia="宋体" w:cs="宋体"/>
          <w:color w:val="auto"/>
          <w:kern w:val="0"/>
          <w:sz w:val="24"/>
          <w:szCs w:val="24"/>
          <w:shd w:val="clear" w:color="auto" w:fill="FFFFFF"/>
          <w:lang w:val="en-US" w:eastAsia="zh-CN" w:bidi="ar-SA"/>
        </w:rPr>
      </w:pPr>
      <w:r>
        <w:rPr>
          <w:rFonts w:hint="eastAsia" w:ascii="_5b8b_4f53" w:hAnsi="_5b8b_4f53" w:eastAsia="宋体" w:cs="宋体"/>
          <w:color w:val="auto"/>
          <w:kern w:val="0"/>
          <w:sz w:val="24"/>
          <w:szCs w:val="24"/>
          <w:shd w:val="clear" w:color="auto" w:fill="FFFFFF"/>
          <w:lang w:val="en-US" w:eastAsia="zh-CN" w:bidi="ar-SA"/>
        </w:rPr>
        <w:t>第一条 为保证我校2023年招生工作顺利进行，现根据教育部和福建省</w:t>
      </w:r>
      <w:r>
        <w:rPr>
          <w:rFonts w:hint="eastAsia" w:ascii="_5b8b_4f53" w:hAnsi="_5b8b_4f53" w:cs="宋体"/>
          <w:color w:val="auto"/>
          <w:kern w:val="0"/>
          <w:sz w:val="24"/>
          <w:szCs w:val="24"/>
          <w:shd w:val="clear" w:color="auto" w:fill="FFFFFF"/>
          <w:lang w:val="en-US" w:eastAsia="zh-CN" w:bidi="ar-SA"/>
        </w:rPr>
        <w:t>教育厅</w:t>
      </w:r>
      <w:r>
        <w:rPr>
          <w:rFonts w:hint="eastAsia" w:ascii="_5b8b_4f53" w:hAnsi="_5b8b_4f53" w:eastAsia="宋体" w:cs="宋体"/>
          <w:color w:val="auto"/>
          <w:kern w:val="0"/>
          <w:sz w:val="24"/>
          <w:szCs w:val="24"/>
          <w:shd w:val="clear" w:color="auto" w:fill="FFFFFF"/>
          <w:lang w:val="en-US" w:eastAsia="zh-CN" w:bidi="ar-SA"/>
        </w:rPr>
        <w:t>等有关规定，制定本招生章程。</w:t>
      </w:r>
    </w:p>
    <w:p>
      <w:pPr>
        <w:pStyle w:val="6"/>
        <w:keepNext w:val="0"/>
        <w:keepLines w:val="0"/>
        <w:pageBreakBefore w:val="0"/>
        <w:widowControl/>
        <w:kinsoku/>
        <w:wordWrap/>
        <w:overflowPunct/>
        <w:topLinePunct w:val="0"/>
        <w:autoSpaceDE/>
        <w:autoSpaceDN/>
        <w:bidi w:val="0"/>
        <w:adjustRightInd/>
        <w:snapToGrid/>
        <w:spacing w:before="75" w:beforeAutospacing="0" w:after="75" w:afterAutospacing="0" w:line="396" w:lineRule="exact"/>
        <w:textAlignment w:val="auto"/>
        <w:rPr>
          <w:rFonts w:hint="eastAsia" w:ascii="_5b8b_4f53" w:hAnsi="_5b8b_4f53" w:eastAsia="宋体" w:cs="宋体"/>
          <w:color w:val="auto"/>
          <w:kern w:val="0"/>
          <w:sz w:val="24"/>
          <w:szCs w:val="24"/>
          <w:shd w:val="clear" w:color="auto" w:fill="FFFFFF"/>
          <w:lang w:val="en-US" w:eastAsia="zh-CN" w:bidi="ar-SA"/>
        </w:rPr>
      </w:pPr>
      <w:r>
        <w:rPr>
          <w:rFonts w:hint="eastAsia" w:ascii="_5b8b_4f53" w:hAnsi="_5b8b_4f53" w:eastAsia="宋体" w:cs="宋体"/>
          <w:color w:val="auto"/>
          <w:kern w:val="0"/>
          <w:sz w:val="24"/>
          <w:szCs w:val="24"/>
          <w:shd w:val="clear" w:color="auto" w:fill="FFFFFF"/>
          <w:lang w:val="en-US" w:eastAsia="zh-CN" w:bidi="ar-SA"/>
        </w:rPr>
        <w:t>　　第二条 本章程所称的招生工作，是指经省教育厅批准并正式下达的普通高等教育专科招生计划的招生工作。</w:t>
      </w:r>
    </w:p>
    <w:p>
      <w:pPr>
        <w:keepNext w:val="0"/>
        <w:keepLines w:val="0"/>
        <w:pageBreakBefore w:val="0"/>
        <w:widowControl/>
        <w:shd w:val="clear" w:color="auto" w:fill="FFFFFF"/>
        <w:kinsoku/>
        <w:wordWrap/>
        <w:overflowPunct/>
        <w:topLinePunct w:val="0"/>
        <w:autoSpaceDE/>
        <w:autoSpaceDN/>
        <w:bidi w:val="0"/>
        <w:adjustRightInd/>
        <w:snapToGrid/>
        <w:spacing w:before="150" w:after="150" w:line="396" w:lineRule="exact"/>
        <w:jc w:val="center"/>
        <w:textAlignment w:val="auto"/>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第二章  学院简介</w:t>
      </w:r>
    </w:p>
    <w:p>
      <w:pPr>
        <w:keepNext w:val="0"/>
        <w:keepLines w:val="0"/>
        <w:pageBreakBefore w:val="0"/>
        <w:widowControl/>
        <w:shd w:val="clear" w:color="auto" w:fill="FFFFFF"/>
        <w:kinsoku/>
        <w:wordWrap/>
        <w:overflowPunct/>
        <w:topLinePunct w:val="0"/>
        <w:autoSpaceDE/>
        <w:autoSpaceDN/>
        <w:bidi w:val="0"/>
        <w:adjustRightInd/>
        <w:snapToGrid/>
        <w:spacing w:line="396" w:lineRule="exact"/>
        <w:ind w:right="108" w:firstLine="465"/>
        <w:jc w:val="left"/>
        <w:textAlignment w:val="auto"/>
        <w:rPr>
          <w:rFonts w:hint="eastAsia" w:ascii="_5b8b_4f53" w:hAnsi="_5b8b_4f53" w:eastAsia="宋体" w:cs="宋体"/>
          <w:color w:val="auto"/>
          <w:kern w:val="0"/>
          <w:sz w:val="24"/>
          <w:szCs w:val="24"/>
          <w:shd w:val="clear" w:color="auto" w:fill="FFFFFF"/>
          <w:lang w:val="en-US" w:eastAsia="zh-CN"/>
        </w:rPr>
      </w:pPr>
      <w:r>
        <w:rPr>
          <w:rFonts w:hint="eastAsia" w:ascii="宋体" w:hAnsi="宋体" w:eastAsia="宋体" w:cs="宋体"/>
          <w:b w:val="0"/>
          <w:bCs w:val="0"/>
          <w:color w:val="000000" w:themeColor="text1"/>
          <w:sz w:val="24"/>
          <w:szCs w:val="24"/>
          <w:lang w:eastAsia="zh-CN"/>
          <w14:textFill>
            <w14:solidFill>
              <w14:schemeClr w14:val="tx1"/>
            </w14:solidFill>
          </w14:textFill>
        </w:rPr>
        <w:t>第三条</w:t>
      </w:r>
      <w:r>
        <w:rPr>
          <w:rFonts w:hint="eastAsia" w:ascii="宋体" w:hAnsi="宋体" w:eastAsia="宋体" w:cs="宋体"/>
          <w:b w:val="0"/>
          <w:bCs w:val="0"/>
          <w:color w:val="000000" w:themeColor="text1"/>
          <w:sz w:val="24"/>
          <w:szCs w:val="24"/>
          <w:lang w:val="en-US" w:eastAsia="zh-CN"/>
          <w14:textFill>
            <w14:solidFill>
              <w14:schemeClr w14:val="tx1"/>
            </w14:solidFill>
          </w14:textFill>
        </w:rPr>
        <w:t xml:space="preserve"> </w:t>
      </w:r>
      <w:r>
        <w:rPr>
          <w:rFonts w:hint="eastAsia" w:ascii="_5b8b_4f53" w:hAnsi="_5b8b_4f53" w:eastAsia="宋体" w:cs="宋体"/>
          <w:color w:val="auto"/>
          <w:kern w:val="0"/>
          <w:sz w:val="24"/>
          <w:szCs w:val="24"/>
          <w:shd w:val="clear" w:color="auto" w:fill="FFFFFF"/>
          <w:lang w:val="en-US" w:eastAsia="zh-CN"/>
        </w:rPr>
        <w:t>厦门南洋职业学院创办于2000年</w:t>
      </w:r>
      <w:r>
        <w:rPr>
          <w:rFonts w:hint="eastAsia" w:ascii="_5b8b_4f53" w:hAnsi="_5b8b_4f53" w:eastAsia="宋体" w:cs="宋体"/>
          <w:color w:val="auto"/>
          <w:kern w:val="0"/>
          <w:sz w:val="24"/>
          <w:szCs w:val="24"/>
          <w:u w:val="none"/>
          <w:shd w:val="clear" w:color="auto" w:fill="FFFFFF"/>
          <w:lang w:val="en-US" w:eastAsia="zh-CN"/>
        </w:rPr>
        <w:t>，由海内外热心教育的十五位学者、企业家联合发起创办，</w:t>
      </w:r>
      <w:r>
        <w:rPr>
          <w:rFonts w:hint="eastAsia" w:ascii="_5b8b_4f53" w:hAnsi="_5b8b_4f53" w:eastAsia="宋体" w:cs="宋体"/>
          <w:color w:val="auto"/>
          <w:kern w:val="0"/>
          <w:sz w:val="24"/>
          <w:szCs w:val="24"/>
          <w:shd w:val="clear" w:color="auto" w:fill="FFFFFF"/>
          <w:lang w:val="en-US" w:eastAsia="zh-CN"/>
        </w:rPr>
        <w:t>是国家教育部备案、具有全国高考统招和独立颁发国家承认文凭资格的全日制普通高等学校。学校下设13个二级学院44个专业，在校学生一万余名。</w:t>
      </w:r>
    </w:p>
    <w:p>
      <w:pPr>
        <w:keepNext w:val="0"/>
        <w:keepLines w:val="0"/>
        <w:pageBreakBefore w:val="0"/>
        <w:widowControl/>
        <w:shd w:val="clear" w:color="auto" w:fill="FFFFFF"/>
        <w:kinsoku/>
        <w:wordWrap/>
        <w:overflowPunct/>
        <w:topLinePunct w:val="0"/>
        <w:autoSpaceDE/>
        <w:autoSpaceDN/>
        <w:bidi w:val="0"/>
        <w:adjustRightInd/>
        <w:snapToGrid/>
        <w:spacing w:line="396" w:lineRule="exact"/>
        <w:ind w:right="108" w:firstLine="465"/>
        <w:jc w:val="left"/>
        <w:textAlignment w:val="auto"/>
        <w:rPr>
          <w:rFonts w:hint="eastAsia" w:ascii="_5b8b_4f53" w:hAnsi="_5b8b_4f53" w:eastAsia="宋体" w:cs="宋体"/>
          <w:color w:val="auto"/>
          <w:kern w:val="0"/>
          <w:sz w:val="24"/>
          <w:szCs w:val="24"/>
          <w:shd w:val="clear" w:color="auto" w:fill="FFFFFF"/>
          <w:lang w:val="en-US" w:eastAsia="zh-CN"/>
        </w:rPr>
      </w:pPr>
      <w:r>
        <w:rPr>
          <w:rFonts w:hint="eastAsia" w:ascii="_5b8b_4f53" w:hAnsi="_5b8b_4f53" w:eastAsia="宋体" w:cs="宋体"/>
          <w:color w:val="auto"/>
          <w:kern w:val="0"/>
          <w:sz w:val="24"/>
          <w:szCs w:val="24"/>
          <w:shd w:val="clear" w:color="auto" w:fill="FFFFFF"/>
          <w:lang w:val="en-US" w:eastAsia="zh-CN"/>
        </w:rPr>
        <w:t>学校地处海上花园城市厦门，位于厦门翔安文教园</w:t>
      </w:r>
      <w:r>
        <w:rPr>
          <w:rFonts w:hint="default" w:ascii="_5b8b_4f53" w:hAnsi="_5b8b_4f53" w:eastAsia="宋体" w:cs="宋体"/>
          <w:color w:val="auto"/>
          <w:kern w:val="0"/>
          <w:sz w:val="24"/>
          <w:szCs w:val="24"/>
          <w:shd w:val="clear" w:color="auto" w:fill="FFFFFF"/>
          <w:lang w:val="en-US" w:eastAsia="zh-CN"/>
        </w:rPr>
        <w:t>区</w:t>
      </w:r>
      <w:r>
        <w:rPr>
          <w:rFonts w:hint="eastAsia" w:ascii="_5b8b_4f53" w:hAnsi="_5b8b_4f53" w:eastAsia="宋体" w:cs="宋体"/>
          <w:color w:val="auto"/>
          <w:kern w:val="0"/>
          <w:sz w:val="24"/>
          <w:szCs w:val="24"/>
          <w:shd w:val="clear" w:color="auto" w:fill="FFFFFF"/>
          <w:lang w:val="en-US" w:eastAsia="zh-CN"/>
        </w:rPr>
        <w:t>，占地587亩，设计建筑面积31万平方米，由瑞士著名建筑师设计，集数字型、环保型、生态型于一体。校园内湖光涟漪，绿树成荫。教学楼、学生公寓、标准田径场、创业活动中心、图书馆等教育教学设施完善，功能齐全，教学先进；现代化足球场、篮球场、排球场、网球场宽敞洁净。学校现有专职教职员工和从厦门大学、西北工业大学、新加坡南洋理工大学等国内外知名院校、跨国公司和研究机构聘请的兼职教授、副教授、讲师</w:t>
      </w:r>
      <w:r>
        <w:rPr>
          <w:rFonts w:hint="default" w:ascii="_5b8b_4f53" w:hAnsi="_5b8b_4f53" w:eastAsia="宋体" w:cs="宋体"/>
          <w:color w:val="auto"/>
          <w:kern w:val="0"/>
          <w:sz w:val="24"/>
          <w:szCs w:val="24"/>
          <w:shd w:val="clear" w:color="auto" w:fill="FFFFFF"/>
          <w:lang w:val="en-US" w:eastAsia="zh-CN"/>
        </w:rPr>
        <w:t>六</w:t>
      </w:r>
      <w:r>
        <w:rPr>
          <w:rFonts w:hint="eastAsia" w:ascii="_5b8b_4f53" w:hAnsi="_5b8b_4f53" w:eastAsia="宋体" w:cs="宋体"/>
          <w:color w:val="auto"/>
          <w:kern w:val="0"/>
          <w:sz w:val="24"/>
          <w:szCs w:val="24"/>
          <w:shd w:val="clear" w:color="auto" w:fill="FFFFFF"/>
          <w:lang w:val="en-US" w:eastAsia="zh-CN"/>
        </w:rPr>
        <w:t>七百余人。</w:t>
      </w:r>
    </w:p>
    <w:p>
      <w:pPr>
        <w:keepNext w:val="0"/>
        <w:keepLines w:val="0"/>
        <w:pageBreakBefore w:val="0"/>
        <w:widowControl/>
        <w:shd w:val="clear" w:color="auto" w:fill="FFFFFF"/>
        <w:kinsoku/>
        <w:wordWrap/>
        <w:overflowPunct/>
        <w:topLinePunct w:val="0"/>
        <w:autoSpaceDE/>
        <w:autoSpaceDN/>
        <w:bidi w:val="0"/>
        <w:adjustRightInd/>
        <w:snapToGrid/>
        <w:spacing w:line="396" w:lineRule="exact"/>
        <w:ind w:right="108" w:firstLine="465"/>
        <w:jc w:val="left"/>
        <w:textAlignment w:val="auto"/>
        <w:rPr>
          <w:rFonts w:hint="eastAsia" w:ascii="_5b8b_4f53" w:hAnsi="_5b8b_4f53" w:eastAsia="宋体" w:cs="宋体"/>
          <w:color w:val="auto"/>
          <w:kern w:val="0"/>
          <w:sz w:val="24"/>
          <w:szCs w:val="24"/>
          <w:shd w:val="clear" w:color="auto" w:fill="FFFFFF"/>
          <w:lang w:val="en-US" w:eastAsia="zh-CN"/>
        </w:rPr>
      </w:pPr>
      <w:r>
        <w:rPr>
          <w:rFonts w:hint="eastAsia" w:ascii="_5b8b_4f53" w:hAnsi="_5b8b_4f53" w:eastAsia="宋体" w:cs="宋体"/>
          <w:color w:val="auto"/>
          <w:kern w:val="0"/>
          <w:sz w:val="24"/>
          <w:szCs w:val="24"/>
          <w:shd w:val="clear" w:color="auto" w:fill="FFFFFF"/>
          <w:lang w:val="en-US" w:eastAsia="zh-CN"/>
        </w:rPr>
        <w:t>学校秉承以人为本、特色办学、全面育人的办学理念，坚持创新型、创业型、开放型办学，注重培养外向型、复合型、应用型人才，即要求每一个专业的学生都要</w:t>
      </w:r>
      <w:r>
        <w:rPr>
          <w:rFonts w:hint="default" w:ascii="_5b8b_4f53" w:hAnsi="_5b8b_4f53" w:eastAsia="宋体" w:cs="宋体"/>
          <w:color w:val="auto"/>
          <w:kern w:val="0"/>
          <w:sz w:val="24"/>
          <w:szCs w:val="24"/>
          <w:shd w:val="clear" w:color="auto" w:fill="FFFFFF"/>
          <w:lang w:val="en-US" w:eastAsia="zh-CN"/>
        </w:rPr>
        <w:t>会</w:t>
      </w:r>
      <w:r>
        <w:rPr>
          <w:rFonts w:hint="eastAsia" w:ascii="_5b8b_4f53" w:hAnsi="_5b8b_4f53" w:eastAsia="宋体" w:cs="宋体"/>
          <w:color w:val="auto"/>
          <w:kern w:val="0"/>
          <w:sz w:val="24"/>
          <w:szCs w:val="24"/>
          <w:shd w:val="clear" w:color="auto" w:fill="FFFFFF"/>
          <w:lang w:val="en-US" w:eastAsia="zh-CN"/>
        </w:rPr>
        <w:t>懂外语、懂外事、懂外贸、懂外交礼仪、知晓国际国内形势；复合型，即要求每一个学生的知识结构多元化，走向社会可以从事多种岗位的工作；应用型，即要求每一个学生不仅要学好书本知识，还要有较强的动手能力和适应社会的能力。</w:t>
      </w:r>
    </w:p>
    <w:p>
      <w:pPr>
        <w:keepNext w:val="0"/>
        <w:keepLines w:val="0"/>
        <w:pageBreakBefore w:val="0"/>
        <w:widowControl/>
        <w:shd w:val="clear" w:color="auto" w:fill="FFFFFF"/>
        <w:kinsoku/>
        <w:wordWrap/>
        <w:overflowPunct/>
        <w:topLinePunct w:val="0"/>
        <w:autoSpaceDE/>
        <w:autoSpaceDN/>
        <w:bidi w:val="0"/>
        <w:adjustRightInd/>
        <w:snapToGrid/>
        <w:spacing w:line="396" w:lineRule="exact"/>
        <w:ind w:right="108" w:firstLine="465"/>
        <w:jc w:val="left"/>
        <w:textAlignment w:val="auto"/>
        <w:rPr>
          <w:rFonts w:hint="eastAsia" w:ascii="_5b8b_4f53" w:hAnsi="_5b8b_4f53" w:eastAsia="宋体" w:cs="宋体"/>
          <w:color w:val="auto"/>
          <w:kern w:val="0"/>
          <w:sz w:val="24"/>
          <w:szCs w:val="24"/>
          <w:shd w:val="clear" w:color="auto" w:fill="FFFFFF"/>
          <w:lang w:val="en-US" w:eastAsia="zh-CN"/>
        </w:rPr>
      </w:pPr>
      <w:r>
        <w:rPr>
          <w:rFonts w:hint="eastAsia" w:ascii="_5b8b_4f53" w:hAnsi="_5b8b_4f53" w:eastAsia="宋体" w:cs="宋体"/>
          <w:color w:val="auto"/>
          <w:kern w:val="0"/>
          <w:sz w:val="24"/>
          <w:szCs w:val="24"/>
          <w:shd w:val="clear" w:color="auto" w:fill="FFFFFF"/>
          <w:lang w:val="en-US" w:eastAsia="zh-CN"/>
        </w:rPr>
        <w:t>学校坚持以就业为导向办学，毕业生主要就业地区：厦门、福建、广东、浙江等沿海经济发达省、市。就业单位有机关、事业、国有企业、民营、外资和台资企业等。</w:t>
      </w:r>
    </w:p>
    <w:p>
      <w:pPr>
        <w:pStyle w:val="6"/>
        <w:keepNext w:val="0"/>
        <w:keepLines w:val="0"/>
        <w:pageBreakBefore w:val="0"/>
        <w:widowControl/>
        <w:kinsoku/>
        <w:wordWrap/>
        <w:overflowPunct/>
        <w:topLinePunct w:val="0"/>
        <w:autoSpaceDE/>
        <w:autoSpaceDN/>
        <w:bidi w:val="0"/>
        <w:adjustRightInd/>
        <w:snapToGrid/>
        <w:spacing w:before="75" w:beforeAutospacing="0" w:after="75" w:afterAutospacing="0" w:line="396" w:lineRule="exact"/>
        <w:jc w:val="center"/>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第</w:t>
      </w:r>
      <w:r>
        <w:rPr>
          <w:rFonts w:hint="eastAsia" w:ascii="宋体" w:hAnsi="宋体" w:eastAsia="宋体" w:cs="宋体"/>
          <w:b/>
          <w:bCs/>
          <w:color w:val="000000" w:themeColor="text1"/>
          <w:sz w:val="24"/>
          <w:szCs w:val="24"/>
          <w:lang w:eastAsia="zh-CN"/>
          <w14:textFill>
            <w14:solidFill>
              <w14:schemeClr w14:val="tx1"/>
            </w14:solidFill>
          </w14:textFill>
        </w:rPr>
        <w:t>三</w:t>
      </w:r>
      <w:r>
        <w:rPr>
          <w:rFonts w:hint="eastAsia" w:ascii="宋体" w:hAnsi="宋体" w:eastAsia="宋体" w:cs="宋体"/>
          <w:b/>
          <w:bCs/>
          <w:color w:val="000000" w:themeColor="text1"/>
          <w:sz w:val="24"/>
          <w:szCs w:val="24"/>
          <w14:textFill>
            <w14:solidFill>
              <w14:schemeClr w14:val="tx1"/>
            </w14:solidFill>
          </w14:textFill>
        </w:rPr>
        <w:t>章  招生层次和招生计划</w:t>
      </w:r>
    </w:p>
    <w:p>
      <w:pPr>
        <w:pStyle w:val="6"/>
        <w:keepNext w:val="0"/>
        <w:keepLines w:val="0"/>
        <w:pageBreakBefore w:val="0"/>
        <w:widowControl/>
        <w:kinsoku/>
        <w:wordWrap/>
        <w:overflowPunct/>
        <w:topLinePunct w:val="0"/>
        <w:autoSpaceDE/>
        <w:autoSpaceDN/>
        <w:bidi w:val="0"/>
        <w:adjustRightInd/>
        <w:snapToGrid/>
        <w:spacing w:before="75" w:beforeAutospacing="0" w:after="75" w:afterAutospacing="0" w:line="396" w:lineRule="exact"/>
        <w:ind w:firstLine="480" w:firstLineChars="200"/>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第四条 学院全称：厦门南洋职业学院</w:t>
      </w:r>
    </w:p>
    <w:p>
      <w:pPr>
        <w:pStyle w:val="6"/>
        <w:keepNext w:val="0"/>
        <w:keepLines w:val="0"/>
        <w:pageBreakBefore w:val="0"/>
        <w:widowControl/>
        <w:kinsoku/>
        <w:wordWrap/>
        <w:overflowPunct/>
        <w:topLinePunct w:val="0"/>
        <w:autoSpaceDE/>
        <w:autoSpaceDN/>
        <w:bidi w:val="0"/>
        <w:adjustRightInd/>
        <w:snapToGrid/>
        <w:spacing w:before="75" w:beforeAutospacing="0" w:after="75" w:afterAutospacing="0" w:line="396" w:lineRule="exact"/>
        <w:ind w:firstLine="480" w:firstLineChars="200"/>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第五条 学院代码：14111</w:t>
      </w:r>
    </w:p>
    <w:p>
      <w:pPr>
        <w:pStyle w:val="6"/>
        <w:keepNext w:val="0"/>
        <w:keepLines w:val="0"/>
        <w:pageBreakBefore w:val="0"/>
        <w:widowControl/>
        <w:kinsoku/>
        <w:wordWrap/>
        <w:overflowPunct/>
        <w:topLinePunct w:val="0"/>
        <w:autoSpaceDE/>
        <w:autoSpaceDN/>
        <w:bidi w:val="0"/>
        <w:adjustRightInd/>
        <w:snapToGrid/>
        <w:spacing w:before="75" w:beforeAutospacing="0" w:after="75" w:afterAutospacing="0" w:line="396" w:lineRule="exact"/>
        <w:ind w:firstLine="480" w:firstLineChars="200"/>
        <w:textAlignment w:val="auto"/>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第六条 办学地址：福建省厦门市翔安</w:t>
      </w:r>
      <w:r>
        <w:rPr>
          <w:rFonts w:hint="eastAsia" w:ascii="宋体" w:hAnsi="宋体" w:eastAsia="宋体" w:cs="宋体"/>
          <w:b w:val="0"/>
          <w:bCs w:val="0"/>
          <w:color w:val="000000" w:themeColor="text1"/>
          <w:sz w:val="24"/>
          <w:szCs w:val="24"/>
          <w:lang w:eastAsia="zh-CN"/>
          <w14:textFill>
            <w14:solidFill>
              <w14:schemeClr w14:val="tx1"/>
            </w14:solidFill>
          </w14:textFill>
        </w:rPr>
        <w:t>文教区洪钟大道</w:t>
      </w:r>
      <w:r>
        <w:rPr>
          <w:rFonts w:hint="eastAsia" w:ascii="宋体" w:hAnsi="宋体" w:eastAsia="宋体" w:cs="宋体"/>
          <w:b w:val="0"/>
          <w:bCs w:val="0"/>
          <w:color w:val="000000" w:themeColor="text1"/>
          <w:sz w:val="24"/>
          <w:szCs w:val="24"/>
          <w:lang w:val="en-US" w:eastAsia="zh-CN"/>
          <w14:textFill>
            <w14:solidFill>
              <w14:schemeClr w14:val="tx1"/>
            </w14:solidFill>
          </w14:textFill>
        </w:rPr>
        <w:t>5068号</w:t>
      </w:r>
    </w:p>
    <w:p>
      <w:pPr>
        <w:pStyle w:val="6"/>
        <w:keepNext w:val="0"/>
        <w:keepLines w:val="0"/>
        <w:pageBreakBefore w:val="0"/>
        <w:widowControl/>
        <w:kinsoku/>
        <w:wordWrap/>
        <w:overflowPunct/>
        <w:topLinePunct w:val="0"/>
        <w:autoSpaceDE/>
        <w:autoSpaceDN/>
        <w:bidi w:val="0"/>
        <w:adjustRightInd/>
        <w:snapToGrid/>
        <w:spacing w:before="75" w:beforeAutospacing="0" w:after="75" w:afterAutospacing="0" w:line="396" w:lineRule="exact"/>
        <w:ind w:firstLine="480" w:firstLineChars="200"/>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第七条 办学层次：高职（专科），学制三年</w:t>
      </w:r>
    </w:p>
    <w:p>
      <w:pPr>
        <w:pStyle w:val="6"/>
        <w:keepNext w:val="0"/>
        <w:keepLines w:val="0"/>
        <w:pageBreakBefore w:val="0"/>
        <w:widowControl/>
        <w:kinsoku/>
        <w:wordWrap/>
        <w:overflowPunct/>
        <w:topLinePunct w:val="0"/>
        <w:autoSpaceDE/>
        <w:autoSpaceDN/>
        <w:bidi w:val="0"/>
        <w:adjustRightInd/>
        <w:snapToGrid/>
        <w:spacing w:before="75" w:beforeAutospacing="0" w:after="75" w:afterAutospacing="0" w:line="396" w:lineRule="exact"/>
        <w:ind w:firstLine="480" w:firstLineChars="200"/>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第</w:t>
      </w:r>
      <w:r>
        <w:rPr>
          <w:rFonts w:hint="eastAsia" w:ascii="宋体" w:hAnsi="宋体" w:eastAsia="宋体" w:cs="宋体"/>
          <w:b w:val="0"/>
          <w:bCs w:val="0"/>
          <w:color w:val="000000" w:themeColor="text1"/>
          <w:sz w:val="24"/>
          <w:szCs w:val="24"/>
          <w:lang w:eastAsia="zh-CN"/>
          <w14:textFill>
            <w14:solidFill>
              <w14:schemeClr w14:val="tx1"/>
            </w14:solidFill>
          </w14:textFill>
        </w:rPr>
        <w:t>八</w:t>
      </w:r>
      <w:r>
        <w:rPr>
          <w:rFonts w:hint="eastAsia" w:ascii="宋体" w:hAnsi="宋体" w:eastAsia="宋体" w:cs="宋体"/>
          <w:b w:val="0"/>
          <w:bCs w:val="0"/>
          <w:color w:val="000000" w:themeColor="text1"/>
          <w:sz w:val="24"/>
          <w:szCs w:val="24"/>
          <w14:textFill>
            <w14:solidFill>
              <w14:schemeClr w14:val="tx1"/>
            </w14:solidFill>
          </w14:textFill>
        </w:rPr>
        <w:t>条 办学类型：</w:t>
      </w:r>
      <w:r>
        <w:rPr>
          <w:rFonts w:hint="eastAsia" w:cs="宋体" w:asciiTheme="minorEastAsia" w:hAnsiTheme="minorEastAsia"/>
          <w:color w:val="000000" w:themeColor="text1"/>
          <w:kern w:val="0"/>
          <w:sz w:val="24"/>
          <w:szCs w:val="24"/>
          <w:shd w:val="clear" w:color="auto" w:fill="FFFFFF"/>
          <w14:textFill>
            <w14:solidFill>
              <w14:schemeClr w14:val="tx1"/>
            </w14:solidFill>
          </w14:textFill>
        </w:rPr>
        <w:t>民办全日制普通高等职业院校</w:t>
      </w:r>
    </w:p>
    <w:p>
      <w:pPr>
        <w:pStyle w:val="6"/>
        <w:keepNext w:val="0"/>
        <w:keepLines w:val="0"/>
        <w:pageBreakBefore w:val="0"/>
        <w:widowControl/>
        <w:kinsoku/>
        <w:wordWrap/>
        <w:overflowPunct/>
        <w:topLinePunct w:val="0"/>
        <w:autoSpaceDE/>
        <w:autoSpaceDN/>
        <w:bidi w:val="0"/>
        <w:adjustRightInd/>
        <w:snapToGrid/>
        <w:spacing w:before="75" w:beforeAutospacing="0" w:after="75" w:afterAutospacing="0" w:line="396" w:lineRule="exact"/>
        <w:ind w:firstLine="480" w:firstLineChars="200"/>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第</w:t>
      </w:r>
      <w:r>
        <w:rPr>
          <w:rFonts w:hint="eastAsia" w:ascii="宋体" w:hAnsi="宋体" w:eastAsia="宋体" w:cs="宋体"/>
          <w:b w:val="0"/>
          <w:bCs w:val="0"/>
          <w:color w:val="000000" w:themeColor="text1"/>
          <w:sz w:val="24"/>
          <w:szCs w:val="24"/>
          <w:lang w:eastAsia="zh-CN"/>
          <w14:textFill>
            <w14:solidFill>
              <w14:schemeClr w14:val="tx1"/>
            </w14:solidFill>
          </w14:textFill>
        </w:rPr>
        <w:t>九</w:t>
      </w:r>
      <w:r>
        <w:rPr>
          <w:rFonts w:hint="eastAsia" w:ascii="宋体" w:hAnsi="宋体" w:eastAsia="宋体" w:cs="宋体"/>
          <w:b w:val="0"/>
          <w:bCs w:val="0"/>
          <w:color w:val="000000" w:themeColor="text1"/>
          <w:sz w:val="24"/>
          <w:szCs w:val="24"/>
          <w14:textFill>
            <w14:solidFill>
              <w14:schemeClr w14:val="tx1"/>
            </w14:solidFill>
          </w14:textFill>
        </w:rPr>
        <w:t>条 主管部门：福建省教育厅</w:t>
      </w:r>
    </w:p>
    <w:p>
      <w:pPr>
        <w:pStyle w:val="6"/>
        <w:keepNext w:val="0"/>
        <w:keepLines w:val="0"/>
        <w:pageBreakBefore w:val="0"/>
        <w:widowControl/>
        <w:numPr>
          <w:ilvl w:val="0"/>
          <w:numId w:val="0"/>
        </w:numPr>
        <w:kinsoku/>
        <w:wordWrap/>
        <w:overflowPunct/>
        <w:topLinePunct w:val="0"/>
        <w:autoSpaceDE/>
        <w:autoSpaceDN/>
        <w:bidi w:val="0"/>
        <w:adjustRightInd/>
        <w:snapToGrid/>
        <w:spacing w:before="75" w:beforeAutospacing="0" w:after="75" w:afterAutospacing="0" w:line="396" w:lineRule="exact"/>
        <w:ind w:firstLine="480" w:firstLineChars="200"/>
        <w:textAlignment w:val="auto"/>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eastAsia="zh-CN"/>
          <w14:textFill>
            <w14:solidFill>
              <w14:schemeClr w14:val="tx1"/>
            </w14:solidFill>
          </w14:textFill>
        </w:rPr>
        <w:t>第十条</w:t>
      </w:r>
      <w:r>
        <w:rPr>
          <w:rFonts w:hint="eastAsia" w:ascii="宋体" w:hAnsi="宋体" w:eastAsia="宋体" w:cs="宋体"/>
          <w:b w:val="0"/>
          <w:bCs w:val="0"/>
          <w:color w:val="000000" w:themeColor="text1"/>
          <w:sz w:val="24"/>
          <w:szCs w:val="24"/>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4"/>
          <w:szCs w:val="24"/>
          <w:lang w:eastAsia="zh-CN"/>
          <w14:textFill>
            <w14:solidFill>
              <w14:schemeClr w14:val="tx1"/>
            </w14:solidFill>
          </w14:textFill>
        </w:rPr>
        <w:t>202</w:t>
      </w:r>
      <w:r>
        <w:rPr>
          <w:rFonts w:hint="eastAsia" w:ascii="宋体" w:hAnsi="宋体" w:eastAsia="宋体" w:cs="宋体"/>
          <w:b w:val="0"/>
          <w:bCs w:val="0"/>
          <w:color w:val="000000" w:themeColor="text1"/>
          <w:sz w:val="24"/>
          <w:szCs w:val="24"/>
          <w:lang w:val="en-US" w:eastAsia="zh-CN"/>
          <w14:textFill>
            <w14:solidFill>
              <w14:schemeClr w14:val="tx1"/>
            </w14:solidFill>
          </w14:textFill>
        </w:rPr>
        <w:t>3</w:t>
      </w:r>
      <w:r>
        <w:rPr>
          <w:rFonts w:hint="eastAsia" w:ascii="宋体" w:hAnsi="宋体" w:eastAsia="宋体" w:cs="宋体"/>
          <w:b w:val="0"/>
          <w:bCs w:val="0"/>
          <w:color w:val="000000" w:themeColor="text1"/>
          <w:sz w:val="24"/>
          <w:szCs w:val="24"/>
          <w14:textFill>
            <w14:solidFill>
              <w14:schemeClr w14:val="tx1"/>
            </w14:solidFill>
          </w14:textFill>
        </w:rPr>
        <w:t>年我院（校）招生专业及计划以</w:t>
      </w:r>
      <w:r>
        <w:rPr>
          <w:rFonts w:hint="eastAsia" w:ascii="宋体" w:hAnsi="宋体" w:eastAsia="宋体" w:cs="宋体"/>
          <w:b w:val="0"/>
          <w:bCs w:val="0"/>
          <w:color w:val="000000" w:themeColor="text1"/>
          <w:sz w:val="24"/>
          <w:szCs w:val="24"/>
          <w:lang w:eastAsia="zh-CN"/>
          <w14:textFill>
            <w14:solidFill>
              <w14:schemeClr w14:val="tx1"/>
            </w14:solidFill>
          </w14:textFill>
        </w:rPr>
        <w:t>各</w:t>
      </w:r>
      <w:r>
        <w:rPr>
          <w:rFonts w:hint="eastAsia" w:ascii="宋体" w:hAnsi="宋体" w:eastAsia="宋体" w:cs="宋体"/>
          <w:b w:val="0"/>
          <w:bCs w:val="0"/>
          <w:color w:val="000000" w:themeColor="text1"/>
          <w:sz w:val="24"/>
          <w:szCs w:val="24"/>
          <w14:textFill>
            <w14:solidFill>
              <w14:schemeClr w14:val="tx1"/>
            </w14:solidFill>
          </w14:textFill>
        </w:rPr>
        <w:t>省</w:t>
      </w:r>
      <w:r>
        <w:rPr>
          <w:rFonts w:hint="eastAsia" w:ascii="宋体" w:hAnsi="宋体" w:eastAsia="宋体" w:cs="宋体"/>
          <w:b w:val="0"/>
          <w:bCs w:val="0"/>
          <w:color w:val="000000" w:themeColor="text1"/>
          <w:sz w:val="24"/>
          <w:szCs w:val="24"/>
          <w:lang w:eastAsia="zh-CN"/>
          <w14:textFill>
            <w14:solidFill>
              <w14:schemeClr w14:val="tx1"/>
            </w14:solidFill>
          </w14:textFill>
        </w:rPr>
        <w:t>级</w:t>
      </w:r>
      <w:r>
        <w:rPr>
          <w:rFonts w:hint="eastAsia" w:ascii="宋体" w:hAnsi="宋体" w:eastAsia="宋体" w:cs="宋体"/>
          <w:b w:val="0"/>
          <w:bCs w:val="0"/>
          <w:color w:val="000000" w:themeColor="text1"/>
          <w:sz w:val="24"/>
          <w:szCs w:val="24"/>
          <w14:textFill>
            <w14:solidFill>
              <w14:schemeClr w14:val="tx1"/>
            </w14:solidFill>
          </w14:textFill>
        </w:rPr>
        <w:t>教育</w:t>
      </w:r>
      <w:r>
        <w:rPr>
          <w:rFonts w:hint="eastAsia" w:ascii="宋体" w:hAnsi="宋体" w:eastAsia="宋体" w:cs="宋体"/>
          <w:b w:val="0"/>
          <w:bCs w:val="0"/>
          <w:color w:val="000000" w:themeColor="text1"/>
          <w:sz w:val="24"/>
          <w:szCs w:val="24"/>
          <w:lang w:eastAsia="zh-CN"/>
          <w14:textFill>
            <w14:solidFill>
              <w14:schemeClr w14:val="tx1"/>
            </w14:solidFill>
          </w14:textFill>
        </w:rPr>
        <w:t>招生</w:t>
      </w:r>
      <w:r>
        <w:rPr>
          <w:rFonts w:hint="eastAsia" w:ascii="宋体" w:hAnsi="宋体" w:eastAsia="宋体" w:cs="宋体"/>
          <w:b w:val="0"/>
          <w:bCs w:val="0"/>
          <w:color w:val="000000" w:themeColor="text1"/>
          <w:sz w:val="24"/>
          <w:szCs w:val="24"/>
          <w14:textFill>
            <w14:solidFill>
              <w14:schemeClr w14:val="tx1"/>
            </w14:solidFill>
          </w14:textFill>
        </w:rPr>
        <w:t>考试</w:t>
      </w:r>
      <w:r>
        <w:rPr>
          <w:rFonts w:hint="eastAsia" w:ascii="宋体" w:hAnsi="宋体" w:eastAsia="宋体" w:cs="宋体"/>
          <w:b w:val="0"/>
          <w:bCs w:val="0"/>
          <w:color w:val="000000" w:themeColor="text1"/>
          <w:sz w:val="24"/>
          <w:szCs w:val="24"/>
          <w:lang w:eastAsia="zh-CN"/>
          <w14:textFill>
            <w14:solidFill>
              <w14:schemeClr w14:val="tx1"/>
            </w14:solidFill>
          </w14:textFill>
        </w:rPr>
        <w:t>机构公布</w:t>
      </w:r>
      <w:r>
        <w:rPr>
          <w:rFonts w:hint="eastAsia" w:ascii="宋体" w:hAnsi="宋体" w:eastAsia="宋体" w:cs="宋体"/>
          <w:b w:val="0"/>
          <w:bCs w:val="0"/>
          <w:color w:val="000000" w:themeColor="text1"/>
          <w:sz w:val="24"/>
          <w:szCs w:val="24"/>
          <w14:textFill>
            <w14:solidFill>
              <w14:schemeClr w14:val="tx1"/>
            </w14:solidFill>
          </w14:textFill>
        </w:rPr>
        <w:t>的为准</w:t>
      </w:r>
      <w:r>
        <w:rPr>
          <w:rFonts w:hint="eastAsia" w:cs="宋体"/>
          <w:b w:val="0"/>
          <w:bCs w:val="0"/>
          <w:color w:val="000000" w:themeColor="text1"/>
          <w:sz w:val="24"/>
          <w:szCs w:val="24"/>
          <w:lang w:val="en-US" w:eastAsia="zh-CN"/>
          <w14:textFill>
            <w14:solidFill>
              <w14:schemeClr w14:val="tx1"/>
            </w14:solidFill>
          </w14:textFill>
        </w:rPr>
        <w:t>。</w:t>
      </w:r>
    </w:p>
    <w:p>
      <w:pPr>
        <w:pStyle w:val="6"/>
        <w:keepNext w:val="0"/>
        <w:keepLines w:val="0"/>
        <w:pageBreakBefore w:val="0"/>
        <w:widowControl/>
        <w:numPr>
          <w:ilvl w:val="0"/>
          <w:numId w:val="1"/>
        </w:numPr>
        <w:kinsoku/>
        <w:wordWrap/>
        <w:overflowPunct/>
        <w:topLinePunct w:val="0"/>
        <w:autoSpaceDE/>
        <w:autoSpaceDN/>
        <w:bidi w:val="0"/>
        <w:adjustRightInd/>
        <w:snapToGrid/>
        <w:spacing w:before="75" w:beforeAutospacing="0" w:after="75" w:afterAutospacing="0" w:line="396" w:lineRule="exact"/>
        <w:ind w:firstLine="480" w:firstLineChars="200"/>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录取的新生入住厦门市翔安</w:t>
      </w:r>
      <w:r>
        <w:rPr>
          <w:rFonts w:hint="eastAsia" w:ascii="宋体" w:hAnsi="宋体" w:eastAsia="宋体" w:cs="宋体"/>
          <w:b w:val="0"/>
          <w:bCs w:val="0"/>
          <w:color w:val="000000" w:themeColor="text1"/>
          <w:sz w:val="24"/>
          <w:szCs w:val="24"/>
          <w:lang w:eastAsia="zh-CN"/>
          <w14:textFill>
            <w14:solidFill>
              <w14:schemeClr w14:val="tx1"/>
            </w14:solidFill>
          </w14:textFill>
        </w:rPr>
        <w:t>文教区洪钟大道</w:t>
      </w:r>
      <w:r>
        <w:rPr>
          <w:rFonts w:hint="eastAsia" w:ascii="宋体" w:hAnsi="宋体" w:eastAsia="宋体" w:cs="宋体"/>
          <w:b w:val="0"/>
          <w:bCs w:val="0"/>
          <w:color w:val="000000" w:themeColor="text1"/>
          <w:sz w:val="24"/>
          <w:szCs w:val="24"/>
          <w:lang w:val="en-US" w:eastAsia="zh-CN"/>
          <w14:textFill>
            <w14:solidFill>
              <w14:schemeClr w14:val="tx1"/>
            </w14:solidFill>
          </w14:textFill>
        </w:rPr>
        <w:t>5068号厦门南洋职业学院</w:t>
      </w:r>
      <w:r>
        <w:rPr>
          <w:rFonts w:hint="eastAsia" w:ascii="宋体" w:hAnsi="宋体" w:eastAsia="宋体" w:cs="宋体"/>
          <w:b w:val="0"/>
          <w:bCs w:val="0"/>
          <w:color w:val="000000" w:themeColor="text1"/>
          <w:sz w:val="24"/>
          <w:szCs w:val="24"/>
          <w14:textFill>
            <w14:solidFill>
              <w14:schemeClr w14:val="tx1"/>
            </w14:solidFill>
          </w14:textFill>
        </w:rPr>
        <w:t>。学生入学后修完全部学业，成绩合格准予毕业，由我校颁发国家承认、电子注册的普通高等教育专科毕业证书，可在中国高等教育学生信息网上查询认证。</w:t>
      </w:r>
    </w:p>
    <w:p>
      <w:pPr>
        <w:pStyle w:val="6"/>
        <w:keepNext w:val="0"/>
        <w:keepLines w:val="0"/>
        <w:pageBreakBefore w:val="0"/>
        <w:widowControl/>
        <w:kinsoku/>
        <w:wordWrap/>
        <w:overflowPunct/>
        <w:topLinePunct w:val="0"/>
        <w:autoSpaceDE/>
        <w:autoSpaceDN/>
        <w:bidi w:val="0"/>
        <w:adjustRightInd/>
        <w:snapToGrid/>
        <w:spacing w:before="75" w:beforeAutospacing="0" w:after="75" w:afterAutospacing="0" w:line="396" w:lineRule="exact"/>
        <w:jc w:val="center"/>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第四章  招生要求</w:t>
      </w:r>
    </w:p>
    <w:p>
      <w:pPr>
        <w:pStyle w:val="6"/>
        <w:keepNext w:val="0"/>
        <w:keepLines w:val="0"/>
        <w:pageBreakBefore w:val="0"/>
        <w:widowControl/>
        <w:kinsoku/>
        <w:wordWrap/>
        <w:overflowPunct/>
        <w:topLinePunct w:val="0"/>
        <w:autoSpaceDE/>
        <w:autoSpaceDN/>
        <w:bidi w:val="0"/>
        <w:adjustRightInd/>
        <w:snapToGrid/>
        <w:spacing w:before="75" w:beforeAutospacing="0" w:after="75" w:afterAutospacing="0" w:line="396" w:lineRule="exact"/>
        <w:ind w:firstLine="480" w:firstLineChars="200"/>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第十</w:t>
      </w:r>
      <w:r>
        <w:rPr>
          <w:rFonts w:hint="eastAsia" w:ascii="宋体" w:hAnsi="宋体" w:eastAsia="宋体" w:cs="宋体"/>
          <w:b w:val="0"/>
          <w:bCs w:val="0"/>
          <w:color w:val="000000" w:themeColor="text1"/>
          <w:sz w:val="24"/>
          <w:szCs w:val="24"/>
          <w:lang w:eastAsia="zh-CN"/>
          <w14:textFill>
            <w14:solidFill>
              <w14:schemeClr w14:val="tx1"/>
            </w14:solidFill>
          </w14:textFill>
        </w:rPr>
        <w:t>二</w:t>
      </w:r>
      <w:r>
        <w:rPr>
          <w:rFonts w:hint="eastAsia" w:ascii="宋体" w:hAnsi="宋体" w:eastAsia="宋体" w:cs="宋体"/>
          <w:b w:val="0"/>
          <w:bCs w:val="0"/>
          <w:color w:val="000000" w:themeColor="text1"/>
          <w:sz w:val="24"/>
          <w:szCs w:val="24"/>
          <w14:textFill>
            <w14:solidFill>
              <w14:schemeClr w14:val="tx1"/>
            </w14:solidFill>
          </w14:textFill>
        </w:rPr>
        <w:t>条　外语语种：</w:t>
      </w:r>
      <w:r>
        <w:rPr>
          <w:rFonts w:hint="eastAsia" w:ascii="宋体" w:hAnsi="宋体" w:eastAsia="宋体" w:cs="宋体"/>
          <w:b w:val="0"/>
          <w:bCs w:val="0"/>
          <w:color w:val="000000" w:themeColor="text1"/>
          <w:sz w:val="24"/>
          <w:szCs w:val="24"/>
          <w:lang w:eastAsia="zh-CN"/>
          <w14:textFill>
            <w14:solidFill>
              <w14:schemeClr w14:val="tx1"/>
            </w14:solidFill>
          </w14:textFill>
        </w:rPr>
        <w:t>不限，</w:t>
      </w:r>
      <w:r>
        <w:rPr>
          <w:rFonts w:hint="eastAsia" w:ascii="宋体" w:hAnsi="宋体" w:eastAsia="宋体" w:cs="宋体"/>
          <w:b w:val="0"/>
          <w:bCs w:val="0"/>
          <w:color w:val="000000" w:themeColor="text1"/>
          <w:sz w:val="24"/>
          <w:szCs w:val="24"/>
          <w14:textFill>
            <w14:solidFill>
              <w14:schemeClr w14:val="tx1"/>
            </w14:solidFill>
          </w14:textFill>
        </w:rPr>
        <w:t>没有口试要求。</w:t>
      </w:r>
    </w:p>
    <w:p>
      <w:pPr>
        <w:pStyle w:val="6"/>
        <w:keepNext w:val="0"/>
        <w:keepLines w:val="0"/>
        <w:pageBreakBefore w:val="0"/>
        <w:widowControl/>
        <w:kinsoku/>
        <w:wordWrap/>
        <w:overflowPunct/>
        <w:topLinePunct w:val="0"/>
        <w:autoSpaceDE/>
        <w:autoSpaceDN/>
        <w:bidi w:val="0"/>
        <w:adjustRightInd/>
        <w:snapToGrid/>
        <w:spacing w:before="75" w:beforeAutospacing="0" w:after="75" w:afterAutospacing="0" w:line="396" w:lineRule="exact"/>
        <w:ind w:firstLine="480" w:firstLineChars="200"/>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第十</w:t>
      </w:r>
      <w:r>
        <w:rPr>
          <w:rFonts w:hint="eastAsia" w:ascii="宋体" w:hAnsi="宋体" w:eastAsia="宋体" w:cs="宋体"/>
          <w:b w:val="0"/>
          <w:bCs w:val="0"/>
          <w:color w:val="000000" w:themeColor="text1"/>
          <w:sz w:val="24"/>
          <w:szCs w:val="24"/>
          <w:lang w:eastAsia="zh-CN"/>
          <w14:textFill>
            <w14:solidFill>
              <w14:schemeClr w14:val="tx1"/>
            </w14:solidFill>
          </w14:textFill>
        </w:rPr>
        <w:t>三</w:t>
      </w:r>
      <w:r>
        <w:rPr>
          <w:rFonts w:hint="eastAsia" w:ascii="宋体" w:hAnsi="宋体" w:eastAsia="宋体" w:cs="宋体"/>
          <w:b w:val="0"/>
          <w:bCs w:val="0"/>
          <w:color w:val="000000" w:themeColor="text1"/>
          <w:sz w:val="24"/>
          <w:szCs w:val="24"/>
          <w14:textFill>
            <w14:solidFill>
              <w14:schemeClr w14:val="tx1"/>
            </w14:solidFill>
          </w14:textFill>
        </w:rPr>
        <w:t>条 各个专业均无性别限制。考生身体健康状况参照由教育部、卫生部制定的《普通高等学校招生体检工作指导意见》</w:t>
      </w:r>
      <w:r>
        <w:rPr>
          <w:rFonts w:hint="eastAsia" w:cs="宋体"/>
          <w:b w:val="0"/>
          <w:bCs w:val="0"/>
          <w:color w:val="000000" w:themeColor="text1"/>
          <w:sz w:val="24"/>
          <w:szCs w:val="24"/>
          <w:lang w:eastAsia="zh-CN"/>
          <w14:textFill>
            <w14:solidFill>
              <w14:schemeClr w14:val="tx1"/>
            </w14:solidFill>
          </w14:textFill>
        </w:rPr>
        <w:t>及有关补充规定</w:t>
      </w:r>
      <w:r>
        <w:rPr>
          <w:rFonts w:hint="eastAsia" w:ascii="宋体" w:hAnsi="宋体" w:eastAsia="宋体" w:cs="宋体"/>
          <w:b w:val="0"/>
          <w:bCs w:val="0"/>
          <w:color w:val="000000" w:themeColor="text1"/>
          <w:sz w:val="24"/>
          <w:szCs w:val="24"/>
          <w14:textFill>
            <w14:solidFill>
              <w14:schemeClr w14:val="tx1"/>
            </w14:solidFill>
          </w14:textFill>
        </w:rPr>
        <w:t>执行。新生入学后，须进行身体健康复检，凡不符合录取要求或弄虚作假者，取消入学资格。</w:t>
      </w:r>
    </w:p>
    <w:p>
      <w:pPr>
        <w:pStyle w:val="6"/>
        <w:keepNext w:val="0"/>
        <w:keepLines w:val="0"/>
        <w:pageBreakBefore w:val="0"/>
        <w:widowControl/>
        <w:kinsoku/>
        <w:wordWrap/>
        <w:overflowPunct/>
        <w:topLinePunct w:val="0"/>
        <w:autoSpaceDE/>
        <w:autoSpaceDN/>
        <w:bidi w:val="0"/>
        <w:adjustRightInd/>
        <w:snapToGrid/>
        <w:spacing w:before="75" w:beforeAutospacing="0" w:after="75" w:afterAutospacing="0" w:line="396" w:lineRule="exact"/>
        <w:jc w:val="center"/>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第五章  组织机构及录取原则</w:t>
      </w:r>
    </w:p>
    <w:p>
      <w:pPr>
        <w:pStyle w:val="6"/>
        <w:keepNext w:val="0"/>
        <w:keepLines w:val="0"/>
        <w:pageBreakBefore w:val="0"/>
        <w:widowControl/>
        <w:kinsoku/>
        <w:wordWrap/>
        <w:overflowPunct/>
        <w:topLinePunct w:val="0"/>
        <w:autoSpaceDE/>
        <w:autoSpaceDN/>
        <w:bidi w:val="0"/>
        <w:adjustRightInd/>
        <w:snapToGrid/>
        <w:spacing w:before="75" w:beforeAutospacing="0" w:after="75" w:afterAutospacing="0" w:line="396" w:lineRule="exact"/>
        <w:ind w:firstLine="480" w:firstLineChars="200"/>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第十</w:t>
      </w:r>
      <w:r>
        <w:rPr>
          <w:rFonts w:hint="eastAsia" w:ascii="宋体" w:hAnsi="宋体" w:eastAsia="宋体" w:cs="宋体"/>
          <w:b w:val="0"/>
          <w:bCs w:val="0"/>
          <w:color w:val="000000" w:themeColor="text1"/>
          <w:sz w:val="24"/>
          <w:szCs w:val="24"/>
          <w:lang w:eastAsia="zh-CN"/>
          <w14:textFill>
            <w14:solidFill>
              <w14:schemeClr w14:val="tx1"/>
            </w14:solidFill>
          </w14:textFill>
        </w:rPr>
        <w:t>四</w:t>
      </w:r>
      <w:r>
        <w:rPr>
          <w:rFonts w:hint="eastAsia" w:ascii="宋体" w:hAnsi="宋体" w:eastAsia="宋体" w:cs="宋体"/>
          <w:b w:val="0"/>
          <w:bCs w:val="0"/>
          <w:color w:val="000000" w:themeColor="text1"/>
          <w:sz w:val="24"/>
          <w:szCs w:val="24"/>
          <w14:textFill>
            <w14:solidFill>
              <w14:schemeClr w14:val="tx1"/>
            </w14:solidFill>
          </w14:textFill>
        </w:rPr>
        <w:t>条 成立以学校分管领导为组长的招生领导小组，统一领导全校招生录取工作，学校招生办公室负责处理日常具体工作。严格按教育部和福建省主管部门核定的当年招生计划和学校制定的招生规则进行招生。学校成立招生委员会，对学校招生工作中的重大事项进行民主决策和表决，对各类招生工作的全过程进行监督检查，为学校招生工作提供咨询意见。招生政策和招生计划的制定，以及有关招生的重大事宜由校长办公会研究决定。</w:t>
      </w:r>
    </w:p>
    <w:p>
      <w:pPr>
        <w:pStyle w:val="6"/>
        <w:keepNext w:val="0"/>
        <w:keepLines w:val="0"/>
        <w:pageBreakBefore w:val="0"/>
        <w:widowControl/>
        <w:kinsoku/>
        <w:wordWrap/>
        <w:overflowPunct/>
        <w:topLinePunct w:val="0"/>
        <w:autoSpaceDE/>
        <w:autoSpaceDN/>
        <w:bidi w:val="0"/>
        <w:adjustRightInd/>
        <w:snapToGrid/>
        <w:spacing w:before="75" w:beforeAutospacing="0" w:after="75" w:afterAutospacing="0" w:line="396" w:lineRule="exact"/>
        <w:ind w:firstLine="480" w:firstLineChars="200"/>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第十</w:t>
      </w:r>
      <w:r>
        <w:rPr>
          <w:rFonts w:hint="eastAsia" w:ascii="宋体" w:hAnsi="宋体" w:eastAsia="宋体" w:cs="宋体"/>
          <w:b w:val="0"/>
          <w:bCs w:val="0"/>
          <w:color w:val="000000" w:themeColor="text1"/>
          <w:sz w:val="24"/>
          <w:szCs w:val="24"/>
          <w:lang w:eastAsia="zh-CN"/>
          <w14:textFill>
            <w14:solidFill>
              <w14:schemeClr w14:val="tx1"/>
            </w14:solidFill>
          </w14:textFill>
        </w:rPr>
        <w:t>五</w:t>
      </w:r>
      <w:r>
        <w:rPr>
          <w:rFonts w:hint="eastAsia" w:ascii="宋体" w:hAnsi="宋体" w:eastAsia="宋体" w:cs="宋体"/>
          <w:b w:val="0"/>
          <w:bCs w:val="0"/>
          <w:color w:val="000000" w:themeColor="text1"/>
          <w:sz w:val="24"/>
          <w:szCs w:val="24"/>
          <w14:textFill>
            <w14:solidFill>
              <w14:schemeClr w14:val="tx1"/>
            </w14:solidFill>
          </w14:textFill>
        </w:rPr>
        <w:t>条　成立以学校分管领导为组长的纪检监察小组，负责监督招生录取的各项工作和处理各类招生投诉。</w:t>
      </w:r>
    </w:p>
    <w:p>
      <w:pPr>
        <w:pStyle w:val="6"/>
        <w:keepNext w:val="0"/>
        <w:keepLines w:val="0"/>
        <w:pageBreakBefore w:val="0"/>
        <w:widowControl/>
        <w:suppressLineNumbers w:val="0"/>
        <w:kinsoku/>
        <w:wordWrap/>
        <w:overflowPunct/>
        <w:topLinePunct w:val="0"/>
        <w:autoSpaceDE/>
        <w:autoSpaceDN/>
        <w:bidi w:val="0"/>
        <w:adjustRightInd/>
        <w:snapToGrid/>
        <w:spacing w:before="76" w:beforeAutospacing="0" w:after="76" w:afterAutospacing="0" w:line="396" w:lineRule="exact"/>
        <w:ind w:left="0" w:right="0" w:firstLine="480"/>
        <w:textAlignment w:val="auto"/>
        <w:rPr>
          <w:rFonts w:hint="eastAsia" w:ascii="宋体" w:hAnsi="宋体" w:eastAsia="宋体" w:cs="宋体"/>
          <w:b w:val="0"/>
          <w:bCs w:val="0"/>
          <w:color w:val="000000" w:themeColor="text1"/>
          <w:sz w:val="24"/>
          <w:szCs w:val="24"/>
          <w:lang w:eastAsia="zh-CN"/>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第十</w:t>
      </w:r>
      <w:r>
        <w:rPr>
          <w:rFonts w:hint="eastAsia" w:ascii="宋体" w:hAnsi="宋体" w:eastAsia="宋体" w:cs="宋体"/>
          <w:b w:val="0"/>
          <w:bCs w:val="0"/>
          <w:color w:val="000000" w:themeColor="text1"/>
          <w:sz w:val="24"/>
          <w:szCs w:val="24"/>
          <w:lang w:eastAsia="zh-CN"/>
          <w14:textFill>
            <w14:solidFill>
              <w14:schemeClr w14:val="tx1"/>
            </w14:solidFill>
          </w14:textFill>
        </w:rPr>
        <w:t>六</w:t>
      </w:r>
      <w:r>
        <w:rPr>
          <w:rFonts w:hint="eastAsia" w:ascii="宋体" w:hAnsi="宋体" w:eastAsia="宋体" w:cs="宋体"/>
          <w:b w:val="0"/>
          <w:bCs w:val="0"/>
          <w:color w:val="000000" w:themeColor="text1"/>
          <w:sz w:val="24"/>
          <w:szCs w:val="24"/>
          <w14:textFill>
            <w14:solidFill>
              <w14:schemeClr w14:val="tx1"/>
            </w14:solidFill>
          </w14:textFill>
        </w:rPr>
        <w:t>条　学校招生录取工作按照教育部和各省高校招生委员会颁布的有关高校招生政策和实施细则，坚持公平竞争、公正选拔、综合评价、择优录取的原则进行。</w:t>
      </w:r>
      <w:r>
        <w:rPr>
          <w:rFonts w:hint="eastAsia" w:ascii="宋体" w:hAnsi="宋体" w:eastAsia="宋体" w:cs="宋体"/>
          <w:b w:val="0"/>
          <w:bCs w:val="0"/>
          <w:color w:val="000000" w:themeColor="text1"/>
          <w:sz w:val="24"/>
          <w:szCs w:val="24"/>
          <w:lang w:eastAsia="zh-CN"/>
          <w14:textFill>
            <w14:solidFill>
              <w14:schemeClr w14:val="tx1"/>
            </w14:solidFill>
          </w14:textFill>
        </w:rPr>
        <w:t>我院202</w:t>
      </w:r>
      <w:r>
        <w:rPr>
          <w:rFonts w:hint="eastAsia" w:cs="宋体"/>
          <w:b w:val="0"/>
          <w:bCs w:val="0"/>
          <w:color w:val="000000" w:themeColor="text1"/>
          <w:sz w:val="24"/>
          <w:szCs w:val="24"/>
          <w:lang w:val="en-US" w:eastAsia="zh-CN"/>
          <w14:textFill>
            <w14:solidFill>
              <w14:schemeClr w14:val="tx1"/>
            </w14:solidFill>
          </w14:textFill>
        </w:rPr>
        <w:t>3</w:t>
      </w:r>
      <w:r>
        <w:rPr>
          <w:rFonts w:hint="eastAsia" w:ascii="宋体" w:hAnsi="宋体" w:eastAsia="宋体" w:cs="宋体"/>
          <w:b w:val="0"/>
          <w:bCs w:val="0"/>
          <w:color w:val="000000" w:themeColor="text1"/>
          <w:sz w:val="24"/>
          <w:szCs w:val="24"/>
          <w:lang w:eastAsia="zh-CN"/>
          <w14:textFill>
            <w14:solidFill>
              <w14:schemeClr w14:val="tx1"/>
            </w14:solidFill>
          </w14:textFill>
        </w:rPr>
        <w:t>年所有招生专业均实行 “分数优先，遵循志愿”的录取规则。根据不同生源类别，将进档考生分为普通类和体艺类：</w:t>
      </w:r>
    </w:p>
    <w:p>
      <w:pPr>
        <w:pStyle w:val="6"/>
        <w:keepNext w:val="0"/>
        <w:keepLines w:val="0"/>
        <w:pageBreakBefore w:val="0"/>
        <w:widowControl/>
        <w:suppressLineNumbers w:val="0"/>
        <w:kinsoku/>
        <w:wordWrap/>
        <w:overflowPunct/>
        <w:topLinePunct w:val="0"/>
        <w:autoSpaceDE/>
        <w:autoSpaceDN/>
        <w:bidi w:val="0"/>
        <w:adjustRightInd/>
        <w:snapToGrid/>
        <w:spacing w:before="76" w:beforeAutospacing="0" w:after="76" w:afterAutospacing="0" w:line="396" w:lineRule="exact"/>
        <w:ind w:left="0" w:right="0" w:firstLine="480"/>
        <w:textAlignment w:val="auto"/>
        <w:rPr>
          <w:rFonts w:hint="eastAsia" w:ascii="宋体" w:hAnsi="宋体" w:eastAsia="宋体" w:cs="宋体"/>
          <w:b w:val="0"/>
          <w:bCs w:val="0"/>
          <w:color w:val="000000" w:themeColor="text1"/>
          <w:sz w:val="24"/>
          <w:szCs w:val="24"/>
          <w:lang w:eastAsia="zh-CN"/>
          <w14:textFill>
            <w14:solidFill>
              <w14:schemeClr w14:val="tx1"/>
            </w14:solidFill>
          </w14:textFill>
        </w:rPr>
      </w:pPr>
      <w:r>
        <w:rPr>
          <w:rFonts w:hint="eastAsia" w:ascii="宋体" w:hAnsi="宋体" w:eastAsia="宋体" w:cs="宋体"/>
          <w:b w:val="0"/>
          <w:bCs w:val="0"/>
          <w:color w:val="000000" w:themeColor="text1"/>
          <w:sz w:val="24"/>
          <w:szCs w:val="24"/>
          <w:lang w:eastAsia="zh-CN"/>
          <w14:textFill>
            <w14:solidFill>
              <w14:schemeClr w14:val="tx1"/>
            </w14:solidFill>
          </w14:textFill>
        </w:rPr>
        <w:t>（1）外省（市、区）普通类考生按文考总成绩从高分到低分择优录取；福建省普通类考试按转换分成绩从高分到低分择优录取。</w:t>
      </w:r>
    </w:p>
    <w:p>
      <w:pPr>
        <w:pStyle w:val="6"/>
        <w:keepNext w:val="0"/>
        <w:keepLines w:val="0"/>
        <w:pageBreakBefore w:val="0"/>
        <w:widowControl/>
        <w:suppressLineNumbers w:val="0"/>
        <w:kinsoku/>
        <w:wordWrap/>
        <w:overflowPunct/>
        <w:topLinePunct w:val="0"/>
        <w:autoSpaceDE/>
        <w:autoSpaceDN/>
        <w:bidi w:val="0"/>
        <w:adjustRightInd/>
        <w:snapToGrid/>
        <w:spacing w:before="76" w:beforeAutospacing="0" w:after="76" w:afterAutospacing="0" w:line="396" w:lineRule="exact"/>
        <w:ind w:left="0" w:right="0" w:firstLine="480"/>
        <w:textAlignment w:val="auto"/>
        <w:rPr>
          <w:rFonts w:hint="eastAsia" w:ascii="宋体" w:hAnsi="宋体" w:eastAsia="宋体" w:cs="宋体"/>
          <w:b w:val="0"/>
          <w:bCs w:val="0"/>
          <w:color w:val="000000" w:themeColor="text1"/>
          <w:sz w:val="24"/>
          <w:szCs w:val="24"/>
          <w:lang w:eastAsia="zh-CN"/>
          <w14:textFill>
            <w14:solidFill>
              <w14:schemeClr w14:val="tx1"/>
            </w14:solidFill>
          </w14:textFill>
        </w:rPr>
      </w:pPr>
      <w:r>
        <w:rPr>
          <w:rFonts w:hint="eastAsia" w:ascii="宋体" w:hAnsi="宋体" w:eastAsia="宋体" w:cs="宋体"/>
          <w:b w:val="0"/>
          <w:bCs w:val="0"/>
          <w:color w:val="000000" w:themeColor="text1"/>
          <w:sz w:val="24"/>
          <w:szCs w:val="24"/>
          <w:lang w:eastAsia="zh-CN"/>
          <w14:textFill>
            <w14:solidFill>
              <w14:schemeClr w14:val="tx1"/>
            </w14:solidFill>
          </w14:textFill>
        </w:rPr>
        <w:t>（2）福建省专科批、艺术类专科、体育类专科批均实行专业志愿平行投档录取模式，常规志愿和征求志愿原则上均按招生计划数的100%实行专业志愿平行投档。</w:t>
      </w:r>
    </w:p>
    <w:p>
      <w:pPr>
        <w:pStyle w:val="6"/>
        <w:keepNext w:val="0"/>
        <w:keepLines w:val="0"/>
        <w:pageBreakBefore w:val="0"/>
        <w:widowControl/>
        <w:suppressLineNumbers w:val="0"/>
        <w:kinsoku/>
        <w:wordWrap/>
        <w:overflowPunct/>
        <w:topLinePunct w:val="0"/>
        <w:autoSpaceDE/>
        <w:autoSpaceDN/>
        <w:bidi w:val="0"/>
        <w:adjustRightInd/>
        <w:snapToGrid/>
        <w:spacing w:before="76" w:beforeAutospacing="0" w:after="76" w:afterAutospacing="0" w:line="396" w:lineRule="exact"/>
        <w:ind w:left="0" w:right="0" w:firstLine="480"/>
        <w:textAlignment w:val="auto"/>
        <w:rPr>
          <w:rFonts w:hint="eastAsia" w:ascii="宋体" w:hAnsi="宋体" w:eastAsia="宋体" w:cs="宋体"/>
          <w:b w:val="0"/>
          <w:bCs w:val="0"/>
          <w:color w:val="000000" w:themeColor="text1"/>
          <w:sz w:val="24"/>
          <w:szCs w:val="24"/>
          <w:lang w:eastAsia="zh-CN"/>
          <w14:textFill>
            <w14:solidFill>
              <w14:schemeClr w14:val="tx1"/>
            </w14:solidFill>
          </w14:textFill>
        </w:rPr>
      </w:pPr>
      <w:r>
        <w:rPr>
          <w:rFonts w:hint="eastAsia" w:ascii="宋体" w:hAnsi="宋体" w:eastAsia="宋体" w:cs="宋体"/>
          <w:b w:val="0"/>
          <w:bCs w:val="0"/>
          <w:color w:val="000000" w:themeColor="text1"/>
          <w:sz w:val="24"/>
          <w:szCs w:val="24"/>
          <w:lang w:eastAsia="zh-CN"/>
          <w14:textFill>
            <w14:solidFill>
              <w14:schemeClr w14:val="tx1"/>
            </w14:solidFill>
          </w14:textFill>
        </w:rPr>
        <w:t>普通类考生按高考总成绩排序。考生成绩分数相同的，先按享受同等条件优先录取的条件排序，再依次按语文数学两科成绩之和、语文或数学单科最高成绩、外语成绩、首选科目（物理或历史）成绩、再选科目单科最高成绩、再选科目单科次</w:t>
      </w:r>
      <w:r>
        <w:rPr>
          <w:rFonts w:hint="eastAsia" w:cs="宋体"/>
          <w:b w:val="0"/>
          <w:bCs w:val="0"/>
          <w:color w:val="000000" w:themeColor="text1"/>
          <w:sz w:val="24"/>
          <w:szCs w:val="24"/>
          <w:lang w:val="en-US" w:eastAsia="zh-CN"/>
          <w14:textFill>
            <w14:solidFill>
              <w14:schemeClr w14:val="tx1"/>
            </w14:solidFill>
          </w14:textFill>
        </w:rPr>
        <w:t>高</w:t>
      </w:r>
      <w:r>
        <w:rPr>
          <w:rFonts w:hint="eastAsia" w:ascii="宋体" w:hAnsi="宋体" w:eastAsia="宋体" w:cs="宋体"/>
          <w:b w:val="0"/>
          <w:bCs w:val="0"/>
          <w:color w:val="000000" w:themeColor="text1"/>
          <w:sz w:val="24"/>
          <w:szCs w:val="24"/>
          <w:lang w:eastAsia="zh-CN"/>
          <w14:textFill>
            <w14:solidFill>
              <w14:schemeClr w14:val="tx1"/>
            </w14:solidFill>
          </w14:textFill>
        </w:rPr>
        <w:t>成绩从高到低排序；如果位次仍相同，再参考综合素质评价进行择优录取。</w:t>
      </w:r>
    </w:p>
    <w:p>
      <w:pPr>
        <w:pStyle w:val="6"/>
        <w:keepNext w:val="0"/>
        <w:keepLines w:val="0"/>
        <w:pageBreakBefore w:val="0"/>
        <w:widowControl/>
        <w:suppressLineNumbers w:val="0"/>
        <w:kinsoku/>
        <w:wordWrap/>
        <w:overflowPunct/>
        <w:topLinePunct w:val="0"/>
        <w:autoSpaceDE/>
        <w:autoSpaceDN/>
        <w:bidi w:val="0"/>
        <w:adjustRightInd/>
        <w:snapToGrid/>
        <w:spacing w:before="76" w:beforeAutospacing="0" w:after="76" w:afterAutospacing="0" w:line="396" w:lineRule="exact"/>
        <w:ind w:left="0" w:right="0" w:firstLine="480"/>
        <w:textAlignment w:val="auto"/>
        <w:rPr>
          <w:rFonts w:hint="eastAsia" w:ascii="宋体" w:hAnsi="宋体" w:eastAsia="宋体" w:cs="宋体"/>
          <w:b w:val="0"/>
          <w:bCs w:val="0"/>
          <w:color w:val="000000" w:themeColor="text1"/>
          <w:sz w:val="24"/>
          <w:szCs w:val="24"/>
          <w:lang w:eastAsia="zh-CN"/>
          <w14:textFill>
            <w14:solidFill>
              <w14:schemeClr w14:val="tx1"/>
            </w14:solidFill>
          </w14:textFill>
        </w:rPr>
      </w:pPr>
      <w:r>
        <w:rPr>
          <w:rFonts w:hint="eastAsia" w:ascii="宋体" w:hAnsi="宋体" w:eastAsia="宋体" w:cs="宋体"/>
          <w:b w:val="0"/>
          <w:bCs w:val="0"/>
          <w:color w:val="000000" w:themeColor="text1"/>
          <w:sz w:val="24"/>
          <w:szCs w:val="24"/>
          <w:lang w:eastAsia="zh-CN"/>
          <w14:textFill>
            <w14:solidFill>
              <w14:schemeClr w14:val="tx1"/>
            </w14:solidFill>
          </w14:textFill>
        </w:rPr>
        <w:t>艺术类考生和体育类考</w:t>
      </w:r>
      <w:r>
        <w:rPr>
          <w:rFonts w:hint="eastAsia" w:cs="宋体"/>
          <w:b w:val="0"/>
          <w:bCs w:val="0"/>
          <w:color w:val="000000" w:themeColor="text1"/>
          <w:sz w:val="24"/>
          <w:szCs w:val="24"/>
          <w:lang w:val="en-US" w:eastAsia="zh-CN"/>
          <w14:textFill>
            <w14:solidFill>
              <w14:schemeClr w14:val="tx1"/>
            </w14:solidFill>
          </w14:textFill>
        </w:rPr>
        <w:t>生</w:t>
      </w:r>
      <w:r>
        <w:rPr>
          <w:rFonts w:hint="eastAsia" w:ascii="宋体" w:hAnsi="宋体" w:eastAsia="宋体" w:cs="宋体"/>
          <w:b w:val="0"/>
          <w:bCs w:val="0"/>
          <w:color w:val="000000" w:themeColor="text1"/>
          <w:sz w:val="24"/>
          <w:szCs w:val="24"/>
          <w:lang w:eastAsia="zh-CN"/>
          <w14:textFill>
            <w14:solidFill>
              <w14:schemeClr w14:val="tx1"/>
            </w14:solidFill>
          </w14:textFill>
        </w:rPr>
        <w:t>均按省统考类别的综合分（含照顾政策加分）从高分到低分顺序排列</w:t>
      </w:r>
      <w:r>
        <w:rPr>
          <w:rFonts w:hint="eastAsia" w:ascii="宋体" w:hAnsi="宋体" w:eastAsia="宋体" w:cs="宋体"/>
          <w:b w:val="0"/>
          <w:bCs w:val="0"/>
          <w:color w:val="000000" w:themeColor="text1"/>
          <w:sz w:val="24"/>
          <w:szCs w:val="24"/>
          <w:lang w:val="en-US" w:eastAsia="zh-CN"/>
          <w14:textFill>
            <w14:solidFill>
              <w14:schemeClr w14:val="tx1"/>
            </w14:solidFill>
          </w14:textFill>
        </w:rPr>
        <w:t>，</w:t>
      </w:r>
      <w:r>
        <w:rPr>
          <w:rFonts w:hint="eastAsia" w:ascii="宋体" w:hAnsi="宋体" w:eastAsia="宋体" w:cs="宋体"/>
          <w:b w:val="0"/>
          <w:bCs w:val="0"/>
          <w:color w:val="000000" w:themeColor="text1"/>
          <w:sz w:val="24"/>
          <w:szCs w:val="24"/>
          <w:lang w:eastAsia="zh-CN"/>
          <w14:textFill>
            <w14:solidFill>
              <w14:schemeClr w14:val="tx1"/>
            </w14:solidFill>
          </w14:textFill>
        </w:rPr>
        <w:t>然后将类别中的考生依次按专业填报顺序录取。如果综合分分数相同先按享受同等条件优先录取的条件排序，再依次按高考总成绩、语文数学两科成绩之和、语文或数学单科最高成绩、外语成绩、首选科目（物理或历史）成绩、再选科目单科最高成绩、再选科目单科次高成绩从高到低排序；如果位次仍相同，再参考综合素质评价进行择优录取。</w:t>
      </w:r>
    </w:p>
    <w:p>
      <w:pPr>
        <w:pStyle w:val="6"/>
        <w:keepNext w:val="0"/>
        <w:keepLines w:val="0"/>
        <w:pageBreakBefore w:val="0"/>
        <w:widowControl/>
        <w:suppressLineNumbers w:val="0"/>
        <w:kinsoku/>
        <w:wordWrap/>
        <w:overflowPunct/>
        <w:topLinePunct w:val="0"/>
        <w:autoSpaceDE/>
        <w:autoSpaceDN/>
        <w:bidi w:val="0"/>
        <w:adjustRightInd/>
        <w:snapToGrid/>
        <w:spacing w:before="76" w:beforeAutospacing="0" w:after="76" w:afterAutospacing="0" w:line="396" w:lineRule="exact"/>
        <w:ind w:left="0" w:right="0" w:firstLine="48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color w:val="000000" w:themeColor="text1"/>
          <w:sz w:val="24"/>
          <w:szCs w:val="24"/>
          <w:lang w:eastAsia="zh-CN"/>
          <w14:textFill>
            <w14:solidFill>
              <w14:schemeClr w14:val="tx1"/>
            </w14:solidFill>
          </w14:textFill>
        </w:rPr>
        <w:t>（3）外省（市、区）艺术类考生，</w:t>
      </w:r>
      <w:r>
        <w:rPr>
          <w:rFonts w:hint="eastAsia" w:ascii="宋体" w:hAnsi="宋体" w:eastAsia="宋体" w:cs="宋体"/>
          <w:b w:val="0"/>
          <w:bCs w:val="0"/>
          <w:color w:val="000000" w:themeColor="text1"/>
          <w:sz w:val="24"/>
          <w:szCs w:val="24"/>
          <w14:textFill>
            <w14:solidFill>
              <w14:schemeClr w14:val="tx1"/>
            </w14:solidFill>
          </w14:textFill>
        </w:rPr>
        <w:t>专业成绩以各省统考成绩为准</w:t>
      </w:r>
      <w:r>
        <w:rPr>
          <w:rFonts w:hint="eastAsia" w:ascii="宋体" w:hAnsi="宋体" w:eastAsia="宋体" w:cs="宋体"/>
          <w:b w:val="0"/>
          <w:bCs w:val="0"/>
          <w:color w:val="000000" w:themeColor="text1"/>
          <w:sz w:val="24"/>
          <w:szCs w:val="24"/>
          <w:lang w:eastAsia="zh-CN"/>
          <w14:textFill>
            <w14:solidFill>
              <w14:schemeClr w14:val="tx1"/>
            </w14:solidFill>
          </w14:textFill>
        </w:rPr>
        <w:t>，其文考成绩和艺考成绩达到各省（市、区）艺术类专科投档线后，按各省（市、区）教育招生考试主管部门规定的投档分计算原则，从高分到低分择优录取。</w:t>
      </w:r>
    </w:p>
    <w:p>
      <w:pPr>
        <w:pStyle w:val="6"/>
        <w:keepNext w:val="0"/>
        <w:keepLines w:val="0"/>
        <w:pageBreakBefore w:val="0"/>
        <w:widowControl/>
        <w:kinsoku/>
        <w:wordWrap/>
        <w:overflowPunct/>
        <w:topLinePunct w:val="0"/>
        <w:autoSpaceDE/>
        <w:autoSpaceDN/>
        <w:bidi w:val="0"/>
        <w:adjustRightInd/>
        <w:snapToGrid/>
        <w:spacing w:before="75" w:beforeAutospacing="0" w:after="75" w:afterAutospacing="0" w:line="396" w:lineRule="exact"/>
        <w:ind w:firstLine="480" w:firstLineChars="200"/>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第</w:t>
      </w:r>
      <w:r>
        <w:rPr>
          <w:rFonts w:hint="eastAsia" w:ascii="宋体" w:hAnsi="宋体" w:eastAsia="宋体" w:cs="宋体"/>
          <w:b w:val="0"/>
          <w:bCs w:val="0"/>
          <w:color w:val="000000" w:themeColor="text1"/>
          <w:sz w:val="24"/>
          <w:szCs w:val="24"/>
          <w:lang w:eastAsia="zh-CN"/>
          <w14:textFill>
            <w14:solidFill>
              <w14:schemeClr w14:val="tx1"/>
            </w14:solidFill>
          </w14:textFill>
        </w:rPr>
        <w:t>十七</w:t>
      </w:r>
      <w:r>
        <w:rPr>
          <w:rFonts w:hint="eastAsia" w:ascii="宋体" w:hAnsi="宋体" w:eastAsia="宋体" w:cs="宋体"/>
          <w:b w:val="0"/>
          <w:bCs w:val="0"/>
          <w:color w:val="000000" w:themeColor="text1"/>
          <w:sz w:val="24"/>
          <w:szCs w:val="24"/>
          <w14:textFill>
            <w14:solidFill>
              <w14:schemeClr w14:val="tx1"/>
            </w14:solidFill>
          </w14:textFill>
        </w:rPr>
        <w:t>条</w:t>
      </w:r>
      <w:r>
        <w:rPr>
          <w:rFonts w:hint="eastAsia" w:ascii="宋体" w:hAnsi="宋体" w:eastAsia="宋体" w:cs="宋体"/>
          <w:b w:val="0"/>
          <w:bCs w:val="0"/>
          <w:color w:val="000000" w:themeColor="text1"/>
          <w:sz w:val="24"/>
          <w:szCs w:val="24"/>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4"/>
          <w:szCs w:val="24"/>
          <w14:textFill>
            <w14:solidFill>
              <w14:schemeClr w14:val="tx1"/>
            </w14:solidFill>
          </w14:textFill>
        </w:rPr>
        <w:t>执行省级招生委员会制定的各种优惠政策的相关细则。</w:t>
      </w:r>
    </w:p>
    <w:p>
      <w:pPr>
        <w:pStyle w:val="6"/>
        <w:keepNext w:val="0"/>
        <w:keepLines w:val="0"/>
        <w:pageBreakBefore w:val="0"/>
        <w:widowControl/>
        <w:numPr>
          <w:ilvl w:val="0"/>
          <w:numId w:val="0"/>
        </w:numPr>
        <w:kinsoku/>
        <w:wordWrap/>
        <w:overflowPunct/>
        <w:topLinePunct w:val="0"/>
        <w:autoSpaceDE/>
        <w:autoSpaceDN/>
        <w:bidi w:val="0"/>
        <w:adjustRightInd/>
        <w:snapToGrid/>
        <w:spacing w:before="75" w:beforeAutospacing="0" w:after="75" w:afterAutospacing="0" w:line="396" w:lineRule="exact"/>
        <w:jc w:val="center"/>
        <w:textAlignment w:val="auto"/>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第六章  奖助学金</w:t>
      </w:r>
    </w:p>
    <w:p>
      <w:pPr>
        <w:pStyle w:val="6"/>
        <w:keepNext w:val="0"/>
        <w:keepLines w:val="0"/>
        <w:pageBreakBefore w:val="0"/>
        <w:widowControl/>
        <w:numPr>
          <w:ilvl w:val="0"/>
          <w:numId w:val="0"/>
        </w:numPr>
        <w:kinsoku/>
        <w:wordWrap/>
        <w:overflowPunct/>
        <w:topLinePunct w:val="0"/>
        <w:autoSpaceDE/>
        <w:autoSpaceDN/>
        <w:bidi w:val="0"/>
        <w:adjustRightInd/>
        <w:snapToGrid/>
        <w:spacing w:before="75" w:beforeAutospacing="0" w:after="75" w:afterAutospacing="0" w:line="396" w:lineRule="exact"/>
        <w:ind w:firstLine="480" w:firstLineChars="200"/>
        <w:jc w:val="both"/>
        <w:textAlignment w:val="auto"/>
        <w:rPr>
          <w:rFonts w:hint="eastAsia" w:ascii="宋体" w:hAnsi="宋体" w:eastAsia="宋体" w:cs="宋体"/>
          <w:b w:val="0"/>
          <w:i w:val="0"/>
          <w:caps w:val="0"/>
          <w:color w:val="000000" w:themeColor="text1"/>
          <w:spacing w:val="8"/>
          <w:sz w:val="24"/>
          <w:szCs w:val="24"/>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 xml:space="preserve">第十八条 </w:t>
      </w:r>
      <w:r>
        <w:rPr>
          <w:rFonts w:hint="eastAsia" w:ascii="宋体" w:hAnsi="宋体" w:eastAsia="宋体" w:cs="宋体"/>
          <w:b w:val="0"/>
          <w:i w:val="0"/>
          <w:caps w:val="0"/>
          <w:color w:val="000000" w:themeColor="text1"/>
          <w:spacing w:val="8"/>
          <w:sz w:val="24"/>
          <w:szCs w:val="24"/>
          <w:shd w:val="clear" w:fill="FEFEFE"/>
          <w14:textFill>
            <w14:solidFill>
              <w14:schemeClr w14:val="tx1"/>
            </w14:solidFill>
          </w14:textFill>
        </w:rPr>
        <w:t>奖学金</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spacing w:before="0" w:beforeAutospacing="0" w:after="0" w:afterAutospacing="0" w:line="396" w:lineRule="exact"/>
        <w:ind w:left="0" w:right="0" w:firstLine="420"/>
        <w:jc w:val="both"/>
        <w:textAlignment w:val="auto"/>
        <w:rPr>
          <w:rFonts w:hint="eastAsia" w:ascii="宋体" w:hAnsi="宋体" w:eastAsia="宋体" w:cs="宋体"/>
          <w:b w:val="0"/>
          <w:i w:val="0"/>
          <w:caps w:val="0"/>
          <w:color w:val="000000" w:themeColor="text1"/>
          <w:spacing w:val="8"/>
          <w:sz w:val="24"/>
          <w:szCs w:val="24"/>
          <w14:textFill>
            <w14:solidFill>
              <w14:schemeClr w14:val="tx1"/>
            </w14:solidFill>
          </w14:textFill>
        </w:rPr>
      </w:pPr>
      <w:r>
        <w:rPr>
          <w:rFonts w:hint="eastAsia" w:ascii="宋体" w:hAnsi="宋体" w:eastAsia="宋体" w:cs="宋体"/>
          <w:b w:val="0"/>
          <w:i w:val="0"/>
          <w:caps w:val="0"/>
          <w:color w:val="000000" w:themeColor="text1"/>
          <w:spacing w:val="8"/>
          <w:sz w:val="24"/>
          <w:szCs w:val="24"/>
          <w:shd w:val="clear" w:fill="FEFEFE"/>
          <w14:textFill>
            <w14:solidFill>
              <w14:schemeClr w14:val="tx1"/>
            </w14:solidFill>
          </w14:textFill>
        </w:rPr>
        <w:t>（一）</w:t>
      </w:r>
      <w:r>
        <w:rPr>
          <w:rFonts w:hint="eastAsia" w:ascii="宋体" w:hAnsi="宋体" w:eastAsia="宋体" w:cs="宋体"/>
          <w:b w:val="0"/>
          <w:i w:val="0"/>
          <w:caps w:val="0"/>
          <w:color w:val="000000" w:themeColor="text1"/>
          <w:spacing w:val="8"/>
          <w:sz w:val="24"/>
          <w:szCs w:val="24"/>
          <w:shd w:val="clear" w:fill="FEFEFE"/>
          <w:lang w:eastAsia="zh-CN"/>
          <w14:textFill>
            <w14:solidFill>
              <w14:schemeClr w14:val="tx1"/>
            </w14:solidFill>
          </w14:textFill>
        </w:rPr>
        <w:t>表现</w:t>
      </w:r>
      <w:r>
        <w:rPr>
          <w:rFonts w:hint="eastAsia" w:ascii="宋体" w:hAnsi="宋体" w:eastAsia="宋体" w:cs="宋体"/>
          <w:b w:val="0"/>
          <w:i w:val="0"/>
          <w:caps w:val="0"/>
          <w:color w:val="000000" w:themeColor="text1"/>
          <w:spacing w:val="8"/>
          <w:sz w:val="24"/>
          <w:szCs w:val="24"/>
          <w:shd w:val="clear" w:fill="FEFEFE"/>
          <w14:textFill>
            <w14:solidFill>
              <w14:schemeClr w14:val="tx1"/>
            </w14:solidFill>
          </w14:textFill>
        </w:rPr>
        <w:t>优</w:t>
      </w:r>
      <w:r>
        <w:rPr>
          <w:rFonts w:hint="eastAsia" w:ascii="宋体" w:hAnsi="宋体" w:eastAsia="宋体" w:cs="宋体"/>
          <w:b w:val="0"/>
          <w:i w:val="0"/>
          <w:caps w:val="0"/>
          <w:color w:val="000000" w:themeColor="text1"/>
          <w:spacing w:val="8"/>
          <w:sz w:val="24"/>
          <w:szCs w:val="24"/>
          <w:shd w:val="clear" w:fill="FEFEFE"/>
          <w:lang w:eastAsia="zh-CN"/>
          <w14:textFill>
            <w14:solidFill>
              <w14:schemeClr w14:val="tx1"/>
            </w14:solidFill>
          </w14:textFill>
        </w:rPr>
        <w:t>异</w:t>
      </w:r>
      <w:r>
        <w:rPr>
          <w:rFonts w:hint="eastAsia" w:ascii="宋体" w:hAnsi="宋体" w:eastAsia="宋体" w:cs="宋体"/>
          <w:b w:val="0"/>
          <w:i w:val="0"/>
          <w:caps w:val="0"/>
          <w:color w:val="000000" w:themeColor="text1"/>
          <w:spacing w:val="8"/>
          <w:sz w:val="24"/>
          <w:szCs w:val="24"/>
          <w:shd w:val="clear" w:fill="FEFEFE"/>
          <w14:textFill>
            <w14:solidFill>
              <w14:schemeClr w14:val="tx1"/>
            </w14:solidFill>
          </w14:textFill>
        </w:rPr>
        <w:t>学生可申请国家奖学金8000元/年。</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spacing w:before="0" w:beforeAutospacing="0" w:after="0" w:afterAutospacing="0" w:line="396" w:lineRule="exact"/>
        <w:ind w:left="0" w:right="0" w:firstLine="420"/>
        <w:jc w:val="both"/>
        <w:textAlignment w:val="auto"/>
        <w:rPr>
          <w:rFonts w:hint="eastAsia" w:ascii="宋体" w:hAnsi="宋体" w:eastAsia="宋体" w:cs="宋体"/>
          <w:b w:val="0"/>
          <w:i w:val="0"/>
          <w:caps w:val="0"/>
          <w:color w:val="000000" w:themeColor="text1"/>
          <w:spacing w:val="8"/>
          <w:sz w:val="24"/>
          <w:szCs w:val="24"/>
          <w14:textFill>
            <w14:solidFill>
              <w14:schemeClr w14:val="tx1"/>
            </w14:solidFill>
          </w14:textFill>
        </w:rPr>
      </w:pPr>
      <w:r>
        <w:rPr>
          <w:rFonts w:hint="eastAsia" w:ascii="宋体" w:hAnsi="宋体" w:eastAsia="宋体" w:cs="宋体"/>
          <w:b w:val="0"/>
          <w:i w:val="0"/>
          <w:caps w:val="0"/>
          <w:color w:val="000000" w:themeColor="text1"/>
          <w:spacing w:val="8"/>
          <w:sz w:val="24"/>
          <w:szCs w:val="24"/>
          <w:shd w:val="clear" w:fill="FEFEFE"/>
          <w14:textFill>
            <w14:solidFill>
              <w14:schemeClr w14:val="tx1"/>
            </w14:solidFill>
          </w14:textFill>
        </w:rPr>
        <w:t>（二）家庭经济困难且品学兼优的学生可申请国家励志奖学金5000元/年。</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spacing w:before="0" w:beforeAutospacing="0" w:after="0" w:afterAutospacing="0" w:line="396" w:lineRule="exact"/>
        <w:ind w:left="0" w:right="0" w:firstLine="420"/>
        <w:jc w:val="both"/>
        <w:textAlignment w:val="auto"/>
        <w:rPr>
          <w:rFonts w:hint="eastAsia" w:ascii="宋体" w:hAnsi="宋体" w:eastAsia="宋体" w:cs="宋体"/>
          <w:b w:val="0"/>
          <w:i w:val="0"/>
          <w:caps w:val="0"/>
          <w:color w:val="000000" w:themeColor="text1"/>
          <w:spacing w:val="8"/>
          <w:sz w:val="24"/>
          <w:szCs w:val="24"/>
          <w:shd w:val="clear" w:fill="FEFEFE"/>
          <w14:textFill>
            <w14:solidFill>
              <w14:schemeClr w14:val="tx1"/>
            </w14:solidFill>
          </w14:textFill>
        </w:rPr>
      </w:pPr>
      <w:r>
        <w:rPr>
          <w:rFonts w:hint="eastAsia" w:ascii="宋体" w:hAnsi="宋体" w:eastAsia="宋体" w:cs="宋体"/>
          <w:b w:val="0"/>
          <w:i w:val="0"/>
          <w:caps w:val="0"/>
          <w:color w:val="000000" w:themeColor="text1"/>
          <w:spacing w:val="8"/>
          <w:sz w:val="24"/>
          <w:szCs w:val="24"/>
          <w:shd w:val="clear" w:fill="FEFEFE"/>
          <w14:textFill>
            <w14:solidFill>
              <w14:schemeClr w14:val="tx1"/>
            </w14:solidFill>
          </w14:textFill>
        </w:rPr>
        <w:t>（三）</w:t>
      </w:r>
      <w:r>
        <w:rPr>
          <w:rFonts w:hint="eastAsia" w:ascii="宋体" w:hAnsi="宋体" w:eastAsia="宋体" w:cs="宋体"/>
          <w:b w:val="0"/>
          <w:i w:val="0"/>
          <w:caps w:val="0"/>
          <w:color w:val="000000" w:themeColor="text1"/>
          <w:spacing w:val="8"/>
          <w:sz w:val="24"/>
          <w:szCs w:val="24"/>
          <w:shd w:val="clear" w:fill="FEFEFE"/>
          <w:lang w:eastAsia="zh-CN"/>
          <w14:textFill>
            <w14:solidFill>
              <w14:schemeClr w14:val="tx1"/>
            </w14:solidFill>
          </w14:textFill>
        </w:rPr>
        <w:t>学习成绩优秀的</w:t>
      </w:r>
      <w:r>
        <w:rPr>
          <w:rFonts w:hint="eastAsia" w:ascii="宋体" w:hAnsi="宋体" w:eastAsia="宋体" w:cs="宋体"/>
          <w:b w:val="0"/>
          <w:i w:val="0"/>
          <w:caps w:val="0"/>
          <w:color w:val="000000" w:themeColor="text1"/>
          <w:spacing w:val="8"/>
          <w:sz w:val="24"/>
          <w:szCs w:val="24"/>
          <w:shd w:val="clear" w:fill="FEFEFE"/>
          <w14:textFill>
            <w14:solidFill>
              <w14:schemeClr w14:val="tx1"/>
            </w14:solidFill>
          </w14:textFill>
        </w:rPr>
        <w:t>学生可申请学校奖学金。</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spacing w:before="0" w:beforeAutospacing="0" w:after="0" w:afterAutospacing="0" w:line="396" w:lineRule="exact"/>
        <w:ind w:left="0" w:right="0" w:firstLine="420"/>
        <w:jc w:val="both"/>
        <w:textAlignment w:val="auto"/>
        <w:rPr>
          <w:rFonts w:hint="default" w:ascii="宋体" w:hAnsi="宋体" w:eastAsia="宋体" w:cs="宋体"/>
          <w:b w:val="0"/>
          <w:i w:val="0"/>
          <w:caps w:val="0"/>
          <w:color w:val="000000" w:themeColor="text1"/>
          <w:spacing w:val="8"/>
          <w:sz w:val="24"/>
          <w:szCs w:val="24"/>
          <w:shd w:val="clear" w:fill="FEFEFE"/>
          <w:lang w:val="en-US" w:eastAsia="zh-CN"/>
          <w14:textFill>
            <w14:solidFill>
              <w14:schemeClr w14:val="tx1"/>
            </w14:solidFill>
          </w14:textFill>
        </w:rPr>
      </w:pPr>
      <w:r>
        <w:rPr>
          <w:rFonts w:hint="eastAsia" w:ascii="宋体" w:hAnsi="宋体" w:eastAsia="宋体" w:cs="宋体"/>
          <w:b w:val="0"/>
          <w:i w:val="0"/>
          <w:caps w:val="0"/>
          <w:color w:val="000000" w:themeColor="text1"/>
          <w:spacing w:val="8"/>
          <w:sz w:val="24"/>
          <w:szCs w:val="24"/>
          <w:shd w:val="clear" w:fill="FEFEFE"/>
          <w:lang w:eastAsia="zh-CN"/>
          <w14:textFill>
            <w14:solidFill>
              <w14:schemeClr w14:val="tx1"/>
            </w14:solidFill>
          </w14:textFill>
        </w:rPr>
        <w:t>（四）学生参加</w:t>
      </w:r>
      <w:r>
        <w:rPr>
          <w:rFonts w:hint="eastAsia" w:cs="宋体"/>
          <w:b w:val="0"/>
          <w:i w:val="0"/>
          <w:caps w:val="0"/>
          <w:color w:val="000000" w:themeColor="text1"/>
          <w:spacing w:val="8"/>
          <w:sz w:val="24"/>
          <w:szCs w:val="24"/>
          <w:shd w:val="clear" w:fill="FEFEFE"/>
          <w:lang w:eastAsia="zh-CN"/>
          <w14:textFill>
            <w14:solidFill>
              <w14:schemeClr w14:val="tx1"/>
            </w14:solidFill>
          </w14:textFill>
        </w:rPr>
        <w:t>市级及以上</w:t>
      </w:r>
      <w:r>
        <w:rPr>
          <w:rFonts w:hint="eastAsia" w:ascii="宋体" w:hAnsi="宋体" w:eastAsia="宋体" w:cs="宋体"/>
          <w:b w:val="0"/>
          <w:i w:val="0"/>
          <w:caps w:val="0"/>
          <w:color w:val="000000" w:themeColor="text1"/>
          <w:spacing w:val="8"/>
          <w:sz w:val="24"/>
          <w:szCs w:val="24"/>
          <w:shd w:val="clear" w:fill="FEFEFE"/>
          <w:lang w:eastAsia="zh-CN"/>
          <w14:textFill>
            <w14:solidFill>
              <w14:schemeClr w14:val="tx1"/>
            </w14:solidFill>
          </w14:textFill>
        </w:rPr>
        <w:t>职业技能竞赛学校单项奖励金</w:t>
      </w:r>
      <w:r>
        <w:rPr>
          <w:rFonts w:hint="eastAsia" w:cs="宋体"/>
          <w:b w:val="0"/>
          <w:i w:val="0"/>
          <w:caps w:val="0"/>
          <w:color w:val="000000" w:themeColor="text1"/>
          <w:spacing w:val="8"/>
          <w:sz w:val="24"/>
          <w:szCs w:val="24"/>
          <w:shd w:val="clear" w:fill="FEFEFE"/>
          <w:lang w:val="en-US" w:eastAsia="zh-CN"/>
          <w14:textFill>
            <w14:solidFill>
              <w14:schemeClr w14:val="tx1"/>
            </w14:solidFill>
          </w14:textFill>
        </w:rPr>
        <w:t>300-20000</w:t>
      </w:r>
      <w:r>
        <w:rPr>
          <w:rFonts w:hint="eastAsia" w:cs="宋体"/>
          <w:b w:val="0"/>
          <w:i w:val="0"/>
          <w:caps w:val="0"/>
          <w:color w:val="000000" w:themeColor="text1"/>
          <w:spacing w:val="8"/>
          <w:sz w:val="24"/>
          <w:szCs w:val="24"/>
          <w:shd w:val="clear" w:fill="FEFEFE"/>
          <w:lang w:eastAsia="zh-CN"/>
          <w14:textFill>
            <w14:solidFill>
              <w14:schemeClr w14:val="tx1"/>
            </w14:solidFill>
          </w14:textFill>
        </w:rPr>
        <w:t>元。</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spacing w:before="0" w:beforeAutospacing="0" w:after="0" w:afterAutospacing="0" w:line="396" w:lineRule="exact"/>
        <w:ind w:left="0" w:right="0" w:firstLine="420"/>
        <w:jc w:val="both"/>
        <w:textAlignment w:val="auto"/>
        <w:rPr>
          <w:rFonts w:hint="eastAsia" w:ascii="宋体" w:hAnsi="宋体" w:eastAsia="宋体" w:cs="宋体"/>
          <w:b w:val="0"/>
          <w:i w:val="0"/>
          <w:caps w:val="0"/>
          <w:color w:val="000000" w:themeColor="text1"/>
          <w:spacing w:val="8"/>
          <w:sz w:val="24"/>
          <w:szCs w:val="24"/>
          <w14:textFill>
            <w14:solidFill>
              <w14:schemeClr w14:val="tx1"/>
            </w14:solidFill>
          </w14:textFill>
        </w:rPr>
      </w:pPr>
      <w:r>
        <w:rPr>
          <w:rFonts w:hint="eastAsia" w:ascii="宋体" w:hAnsi="宋体" w:eastAsia="宋体" w:cs="宋体"/>
          <w:b w:val="0"/>
          <w:i w:val="0"/>
          <w:caps w:val="0"/>
          <w:color w:val="000000" w:themeColor="text1"/>
          <w:spacing w:val="8"/>
          <w:sz w:val="24"/>
          <w:szCs w:val="24"/>
          <w:shd w:val="clear" w:fill="FEFEFE"/>
          <w14:textFill>
            <w14:solidFill>
              <w14:schemeClr w14:val="tx1"/>
            </w14:solidFill>
          </w14:textFill>
        </w:rPr>
        <w:t>第十</w:t>
      </w:r>
      <w:r>
        <w:rPr>
          <w:rFonts w:hint="eastAsia" w:ascii="宋体" w:hAnsi="宋体" w:eastAsia="宋体" w:cs="宋体"/>
          <w:b w:val="0"/>
          <w:i w:val="0"/>
          <w:caps w:val="0"/>
          <w:color w:val="000000" w:themeColor="text1"/>
          <w:spacing w:val="8"/>
          <w:sz w:val="24"/>
          <w:szCs w:val="24"/>
          <w:shd w:val="clear" w:fill="FEFEFE"/>
          <w:lang w:eastAsia="zh-CN"/>
          <w14:textFill>
            <w14:solidFill>
              <w14:schemeClr w14:val="tx1"/>
            </w14:solidFill>
          </w14:textFill>
        </w:rPr>
        <w:t>九</w:t>
      </w:r>
      <w:r>
        <w:rPr>
          <w:rFonts w:hint="eastAsia" w:ascii="宋体" w:hAnsi="宋体" w:eastAsia="宋体" w:cs="宋体"/>
          <w:b w:val="0"/>
          <w:i w:val="0"/>
          <w:caps w:val="0"/>
          <w:color w:val="000000" w:themeColor="text1"/>
          <w:spacing w:val="8"/>
          <w:sz w:val="24"/>
          <w:szCs w:val="24"/>
          <w:shd w:val="clear" w:fill="FEFEFE"/>
          <w14:textFill>
            <w14:solidFill>
              <w14:schemeClr w14:val="tx1"/>
            </w14:solidFill>
          </w14:textFill>
        </w:rPr>
        <w:t>条</w:t>
      </w:r>
      <w:r>
        <w:rPr>
          <w:rFonts w:hint="eastAsia" w:ascii="宋体" w:hAnsi="宋体" w:eastAsia="宋体" w:cs="宋体"/>
          <w:b w:val="0"/>
          <w:i w:val="0"/>
          <w:caps w:val="0"/>
          <w:color w:val="000000" w:themeColor="text1"/>
          <w:spacing w:val="8"/>
          <w:sz w:val="24"/>
          <w:szCs w:val="24"/>
          <w:shd w:val="clear" w:fill="FEFEFE"/>
          <w:lang w:val="en-US" w:eastAsia="zh-CN"/>
          <w14:textFill>
            <w14:solidFill>
              <w14:schemeClr w14:val="tx1"/>
            </w14:solidFill>
          </w14:textFill>
        </w:rPr>
        <w:t xml:space="preserve"> </w:t>
      </w:r>
      <w:r>
        <w:rPr>
          <w:rFonts w:hint="eastAsia" w:ascii="宋体" w:hAnsi="宋体" w:eastAsia="宋体" w:cs="宋体"/>
          <w:b w:val="0"/>
          <w:i w:val="0"/>
          <w:caps w:val="0"/>
          <w:color w:val="000000" w:themeColor="text1"/>
          <w:spacing w:val="8"/>
          <w:sz w:val="24"/>
          <w:szCs w:val="24"/>
          <w:shd w:val="clear" w:fill="FEFEFE"/>
          <w14:textFill>
            <w14:solidFill>
              <w14:schemeClr w14:val="tx1"/>
            </w14:solidFill>
          </w14:textFill>
        </w:rPr>
        <w:t>助学金</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spacing w:before="0" w:beforeAutospacing="0" w:after="0" w:afterAutospacing="0" w:line="396" w:lineRule="exact"/>
        <w:ind w:left="0" w:right="0" w:firstLine="420"/>
        <w:jc w:val="both"/>
        <w:textAlignment w:val="auto"/>
        <w:rPr>
          <w:rFonts w:hint="eastAsia" w:ascii="宋体" w:hAnsi="宋体" w:eastAsia="宋体" w:cs="宋体"/>
          <w:b w:val="0"/>
          <w:i w:val="0"/>
          <w:caps w:val="0"/>
          <w:color w:val="000000" w:themeColor="text1"/>
          <w:spacing w:val="8"/>
          <w:sz w:val="24"/>
          <w:szCs w:val="24"/>
          <w14:textFill>
            <w14:solidFill>
              <w14:schemeClr w14:val="tx1"/>
            </w14:solidFill>
          </w14:textFill>
        </w:rPr>
      </w:pPr>
      <w:r>
        <w:rPr>
          <w:rFonts w:hint="eastAsia" w:ascii="宋体" w:hAnsi="宋体" w:eastAsia="宋体" w:cs="宋体"/>
          <w:b w:val="0"/>
          <w:i w:val="0"/>
          <w:caps w:val="0"/>
          <w:color w:val="000000" w:themeColor="text1"/>
          <w:spacing w:val="8"/>
          <w:sz w:val="24"/>
          <w:szCs w:val="24"/>
          <w:shd w:val="clear" w:fill="FEFEFE"/>
          <w14:textFill>
            <w14:solidFill>
              <w14:schemeClr w14:val="tx1"/>
            </w14:solidFill>
          </w14:textFill>
        </w:rPr>
        <w:t>（一）在校学生可申请生源地信用助学贷款最高</w:t>
      </w:r>
      <w:r>
        <w:rPr>
          <w:rFonts w:hint="eastAsia" w:cs="宋体"/>
          <w:b w:val="0"/>
          <w:i w:val="0"/>
          <w:caps w:val="0"/>
          <w:color w:val="000000" w:themeColor="text1"/>
          <w:spacing w:val="8"/>
          <w:sz w:val="24"/>
          <w:szCs w:val="24"/>
          <w:shd w:val="clear" w:fill="FEFEFE"/>
          <w:lang w:val="en-US" w:eastAsia="zh-CN"/>
          <w14:textFill>
            <w14:solidFill>
              <w14:schemeClr w14:val="tx1"/>
            </w14:solidFill>
          </w14:textFill>
        </w:rPr>
        <w:t>12</w:t>
      </w:r>
      <w:r>
        <w:rPr>
          <w:rFonts w:hint="eastAsia" w:ascii="宋体" w:hAnsi="宋体" w:eastAsia="宋体" w:cs="宋体"/>
          <w:b w:val="0"/>
          <w:i w:val="0"/>
          <w:caps w:val="0"/>
          <w:color w:val="000000" w:themeColor="text1"/>
          <w:spacing w:val="8"/>
          <w:sz w:val="24"/>
          <w:szCs w:val="24"/>
          <w:shd w:val="clear" w:fill="FEFEFE"/>
          <w14:textFill>
            <w14:solidFill>
              <w14:schemeClr w14:val="tx1"/>
            </w14:solidFill>
          </w14:textFill>
        </w:rPr>
        <w:t>000元/年。</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spacing w:before="0" w:beforeAutospacing="0" w:after="0" w:afterAutospacing="0" w:line="396" w:lineRule="exact"/>
        <w:ind w:left="0" w:right="0" w:firstLine="420"/>
        <w:jc w:val="both"/>
        <w:textAlignment w:val="auto"/>
        <w:rPr>
          <w:rFonts w:hint="eastAsia" w:ascii="宋体" w:hAnsi="宋体" w:eastAsia="宋体" w:cs="宋体"/>
          <w:b w:val="0"/>
          <w:i w:val="0"/>
          <w:caps w:val="0"/>
          <w:color w:val="000000" w:themeColor="text1"/>
          <w:spacing w:val="8"/>
          <w:sz w:val="24"/>
          <w:szCs w:val="24"/>
          <w14:textFill>
            <w14:solidFill>
              <w14:schemeClr w14:val="tx1"/>
            </w14:solidFill>
          </w14:textFill>
        </w:rPr>
      </w:pPr>
      <w:r>
        <w:rPr>
          <w:rFonts w:hint="eastAsia" w:ascii="宋体" w:hAnsi="宋体" w:eastAsia="宋体" w:cs="宋体"/>
          <w:b w:val="0"/>
          <w:i w:val="0"/>
          <w:caps w:val="0"/>
          <w:color w:val="000000" w:themeColor="text1"/>
          <w:spacing w:val="8"/>
          <w:sz w:val="24"/>
          <w:szCs w:val="24"/>
          <w:shd w:val="clear" w:fill="FEFEFE"/>
          <w14:textFill>
            <w14:solidFill>
              <w14:schemeClr w14:val="tx1"/>
            </w14:solidFill>
          </w14:textFill>
        </w:rPr>
        <w:t>（二）</w:t>
      </w:r>
      <w:r>
        <w:rPr>
          <w:rFonts w:hint="eastAsia" w:ascii="宋体" w:hAnsi="宋体" w:eastAsia="宋体" w:cs="宋体"/>
          <w:b w:val="0"/>
          <w:i w:val="0"/>
          <w:caps w:val="0"/>
          <w:color w:val="000000" w:themeColor="text1"/>
          <w:spacing w:val="8"/>
          <w:sz w:val="24"/>
          <w:szCs w:val="24"/>
          <w:highlight w:val="none"/>
          <w:shd w:val="clear" w:fill="FEFEFE"/>
          <w:lang w:eastAsia="zh-CN"/>
          <w14:textFill>
            <w14:solidFill>
              <w14:schemeClr w14:val="tx1"/>
            </w14:solidFill>
          </w14:textFill>
        </w:rPr>
        <w:t>国家特困助学金</w:t>
      </w:r>
      <w:r>
        <w:rPr>
          <w:rFonts w:hint="eastAsia" w:ascii="宋体" w:hAnsi="宋体" w:eastAsia="宋体" w:cs="宋体"/>
          <w:b w:val="0"/>
          <w:i w:val="0"/>
          <w:caps w:val="0"/>
          <w:color w:val="000000" w:themeColor="text1"/>
          <w:spacing w:val="8"/>
          <w:sz w:val="24"/>
          <w:szCs w:val="24"/>
          <w:highlight w:val="none"/>
          <w:shd w:val="clear" w:fill="FEFEFE"/>
          <w:lang w:val="en-US" w:eastAsia="zh-CN"/>
          <w14:textFill>
            <w14:solidFill>
              <w14:schemeClr w14:val="tx1"/>
            </w14:solidFill>
          </w14:textFill>
        </w:rPr>
        <w:t>4500</w:t>
      </w:r>
      <w:r>
        <w:rPr>
          <w:rFonts w:hint="eastAsia" w:ascii="宋体" w:hAnsi="宋体" w:eastAsia="宋体" w:cs="宋体"/>
          <w:b w:val="0"/>
          <w:i w:val="0"/>
          <w:caps w:val="0"/>
          <w:color w:val="000000" w:themeColor="text1"/>
          <w:spacing w:val="8"/>
          <w:sz w:val="24"/>
          <w:szCs w:val="24"/>
          <w:highlight w:val="none"/>
          <w:shd w:val="clear" w:fill="FEFEFE"/>
          <w14:textFill>
            <w14:solidFill>
              <w14:schemeClr w14:val="tx1"/>
            </w14:solidFill>
          </w14:textFill>
        </w:rPr>
        <w:t>元/年</w:t>
      </w:r>
      <w:r>
        <w:rPr>
          <w:rFonts w:hint="eastAsia" w:cs="宋体"/>
          <w:b w:val="0"/>
          <w:i w:val="0"/>
          <w:caps w:val="0"/>
          <w:color w:val="000000" w:themeColor="text1"/>
          <w:spacing w:val="8"/>
          <w:sz w:val="24"/>
          <w:szCs w:val="24"/>
          <w:highlight w:val="none"/>
          <w:shd w:val="clear" w:fill="FEFEFE"/>
          <w:lang w:eastAsia="zh-CN"/>
          <w14:textFill>
            <w14:solidFill>
              <w14:schemeClr w14:val="tx1"/>
            </w14:solidFill>
          </w14:textFill>
        </w:rPr>
        <w:t>；贫困生助学金</w:t>
      </w:r>
      <w:r>
        <w:rPr>
          <w:rFonts w:hint="eastAsia" w:cs="宋体"/>
          <w:b w:val="0"/>
          <w:i w:val="0"/>
          <w:caps w:val="0"/>
          <w:color w:val="000000" w:themeColor="text1"/>
          <w:spacing w:val="8"/>
          <w:sz w:val="24"/>
          <w:szCs w:val="24"/>
          <w:highlight w:val="none"/>
          <w:shd w:val="clear" w:fill="FEFEFE"/>
          <w:lang w:val="en-US" w:eastAsia="zh-CN"/>
          <w14:textFill>
            <w14:solidFill>
              <w14:schemeClr w14:val="tx1"/>
            </w14:solidFill>
          </w14:textFill>
        </w:rPr>
        <w:t>2800</w:t>
      </w:r>
      <w:r>
        <w:rPr>
          <w:rFonts w:hint="eastAsia" w:ascii="宋体" w:hAnsi="宋体" w:eastAsia="宋体" w:cs="宋体"/>
          <w:b w:val="0"/>
          <w:i w:val="0"/>
          <w:caps w:val="0"/>
          <w:color w:val="000000" w:themeColor="text1"/>
          <w:spacing w:val="8"/>
          <w:sz w:val="24"/>
          <w:szCs w:val="24"/>
          <w:highlight w:val="none"/>
          <w:shd w:val="clear" w:fill="FEFEFE"/>
          <w14:textFill>
            <w14:solidFill>
              <w14:schemeClr w14:val="tx1"/>
            </w14:solidFill>
          </w14:textFill>
        </w:rPr>
        <w:t>元/年</w:t>
      </w:r>
      <w:r>
        <w:rPr>
          <w:rFonts w:hint="eastAsia" w:ascii="宋体" w:hAnsi="宋体" w:eastAsia="宋体" w:cs="宋体"/>
          <w:b w:val="0"/>
          <w:i w:val="0"/>
          <w:caps w:val="0"/>
          <w:color w:val="000000" w:themeColor="text1"/>
          <w:spacing w:val="8"/>
          <w:sz w:val="24"/>
          <w:szCs w:val="24"/>
          <w:shd w:val="clear" w:fill="FEFEFE"/>
          <w14:textFill>
            <w14:solidFill>
              <w14:schemeClr w14:val="tx1"/>
            </w14:solidFill>
          </w14:textFill>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spacing w:before="0" w:beforeAutospacing="0" w:after="0" w:afterAutospacing="0" w:line="396" w:lineRule="exact"/>
        <w:ind w:left="0" w:right="0" w:firstLine="420"/>
        <w:jc w:val="both"/>
        <w:textAlignment w:val="auto"/>
        <w:rPr>
          <w:rFonts w:hint="eastAsia" w:ascii="宋体" w:hAnsi="宋体" w:eastAsia="宋体" w:cs="宋体"/>
          <w:b w:val="0"/>
          <w:i w:val="0"/>
          <w:caps w:val="0"/>
          <w:color w:val="000000" w:themeColor="text1"/>
          <w:spacing w:val="8"/>
          <w:sz w:val="24"/>
          <w:szCs w:val="24"/>
          <w14:textFill>
            <w14:solidFill>
              <w14:schemeClr w14:val="tx1"/>
            </w14:solidFill>
          </w14:textFill>
        </w:rPr>
      </w:pPr>
      <w:r>
        <w:rPr>
          <w:rFonts w:hint="eastAsia" w:ascii="宋体" w:hAnsi="宋体" w:eastAsia="宋体" w:cs="宋体"/>
          <w:b w:val="0"/>
          <w:i w:val="0"/>
          <w:caps w:val="0"/>
          <w:color w:val="000000" w:themeColor="text1"/>
          <w:spacing w:val="8"/>
          <w:sz w:val="24"/>
          <w:szCs w:val="24"/>
          <w:shd w:val="clear" w:fill="FEFEFE"/>
          <w14:textFill>
            <w14:solidFill>
              <w14:schemeClr w14:val="tx1"/>
            </w14:solidFill>
          </w14:textFill>
        </w:rPr>
        <w:t>（三）</w:t>
      </w:r>
      <w:r>
        <w:rPr>
          <w:rFonts w:hint="eastAsia" w:ascii="宋体" w:hAnsi="宋体" w:eastAsia="宋体" w:cs="宋体"/>
          <w:b w:val="0"/>
          <w:i w:val="0"/>
          <w:caps w:val="0"/>
          <w:color w:val="000000" w:themeColor="text1"/>
          <w:spacing w:val="8"/>
          <w:sz w:val="24"/>
          <w:szCs w:val="24"/>
          <w:shd w:val="clear" w:fill="FEFEFE"/>
          <w:lang w:eastAsia="zh-CN"/>
          <w14:textFill>
            <w14:solidFill>
              <w14:schemeClr w14:val="tx1"/>
            </w14:solidFill>
          </w14:textFill>
        </w:rPr>
        <w:t>学校勤工助学中心为每位学生提供校内外勤工助学服务</w:t>
      </w:r>
      <w:r>
        <w:rPr>
          <w:rFonts w:hint="eastAsia" w:ascii="宋体" w:hAnsi="宋体" w:eastAsia="宋体" w:cs="宋体"/>
          <w:b w:val="0"/>
          <w:i w:val="0"/>
          <w:caps w:val="0"/>
          <w:color w:val="000000" w:themeColor="text1"/>
          <w:spacing w:val="8"/>
          <w:sz w:val="24"/>
          <w:szCs w:val="24"/>
          <w:shd w:val="clear" w:fill="FEFEFE"/>
          <w14:textFill>
            <w14:solidFill>
              <w14:schemeClr w14:val="tx1"/>
            </w14:solidFill>
          </w14:textFill>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spacing w:before="0" w:beforeAutospacing="0" w:after="0" w:afterAutospacing="0" w:line="396" w:lineRule="exact"/>
        <w:ind w:left="0" w:right="0" w:firstLine="420"/>
        <w:jc w:val="both"/>
        <w:textAlignment w:val="auto"/>
        <w:rPr>
          <w:rFonts w:hint="eastAsia" w:ascii="宋体" w:hAnsi="宋体" w:eastAsia="宋体" w:cs="宋体"/>
          <w:b w:val="0"/>
          <w:i w:val="0"/>
          <w:caps w:val="0"/>
          <w:color w:val="000000" w:themeColor="text1"/>
          <w:spacing w:val="8"/>
          <w:sz w:val="24"/>
          <w:szCs w:val="24"/>
          <w14:textFill>
            <w14:solidFill>
              <w14:schemeClr w14:val="tx1"/>
            </w14:solidFill>
          </w14:textFill>
        </w:rPr>
      </w:pPr>
      <w:r>
        <w:rPr>
          <w:rFonts w:hint="eastAsia" w:ascii="宋体" w:hAnsi="宋体" w:eastAsia="宋体" w:cs="宋体"/>
          <w:b w:val="0"/>
          <w:i w:val="0"/>
          <w:caps w:val="0"/>
          <w:color w:val="000000" w:themeColor="text1"/>
          <w:spacing w:val="8"/>
          <w:sz w:val="24"/>
          <w:szCs w:val="24"/>
          <w:shd w:val="clear" w:fill="FEFEFE"/>
          <w14:textFill>
            <w14:solidFill>
              <w14:schemeClr w14:val="tx1"/>
            </w14:solidFill>
          </w14:textFill>
        </w:rPr>
        <w:t>（四）</w:t>
      </w:r>
      <w:r>
        <w:rPr>
          <w:rFonts w:hint="eastAsia" w:ascii="宋体" w:hAnsi="宋体" w:eastAsia="宋体" w:cs="宋体"/>
          <w:b w:val="0"/>
          <w:i w:val="0"/>
          <w:caps w:val="0"/>
          <w:color w:val="000000" w:themeColor="text1"/>
          <w:spacing w:val="8"/>
          <w:sz w:val="24"/>
          <w:szCs w:val="24"/>
          <w:shd w:val="clear" w:fill="FEFEFE"/>
          <w:lang w:eastAsia="zh-CN"/>
          <w14:textFill>
            <w14:solidFill>
              <w14:schemeClr w14:val="tx1"/>
            </w14:solidFill>
          </w14:textFill>
        </w:rPr>
        <w:t>学校开通绿色通道，学生可申请缓交学费</w:t>
      </w:r>
      <w:r>
        <w:rPr>
          <w:rFonts w:hint="eastAsia" w:ascii="宋体" w:hAnsi="宋体" w:eastAsia="宋体" w:cs="宋体"/>
          <w:b w:val="0"/>
          <w:i w:val="0"/>
          <w:caps w:val="0"/>
          <w:color w:val="000000" w:themeColor="text1"/>
          <w:spacing w:val="8"/>
          <w:sz w:val="24"/>
          <w:szCs w:val="24"/>
          <w:shd w:val="clear" w:fill="FEFEFE"/>
          <w14:textFill>
            <w14:solidFill>
              <w14:schemeClr w14:val="tx1"/>
            </w14:solidFill>
          </w14:textFill>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spacing w:before="0" w:beforeAutospacing="0" w:after="0" w:afterAutospacing="0" w:line="396" w:lineRule="exact"/>
        <w:ind w:left="0" w:right="0" w:firstLine="420"/>
        <w:jc w:val="both"/>
        <w:textAlignment w:val="auto"/>
        <w:rPr>
          <w:rFonts w:hint="eastAsia" w:ascii="宋体" w:hAnsi="宋体" w:eastAsia="宋体" w:cs="宋体"/>
          <w:b w:val="0"/>
          <w:i w:val="0"/>
          <w:caps w:val="0"/>
          <w:color w:val="000000" w:themeColor="text1"/>
          <w:spacing w:val="8"/>
          <w:sz w:val="24"/>
          <w:szCs w:val="24"/>
          <w14:textFill>
            <w14:solidFill>
              <w14:schemeClr w14:val="tx1"/>
            </w14:solidFill>
          </w14:textFill>
        </w:rPr>
      </w:pPr>
      <w:r>
        <w:rPr>
          <w:rFonts w:hint="eastAsia" w:ascii="宋体" w:hAnsi="宋体" w:eastAsia="宋体" w:cs="宋体"/>
          <w:b w:val="0"/>
          <w:i w:val="0"/>
          <w:caps w:val="0"/>
          <w:color w:val="000000" w:themeColor="text1"/>
          <w:spacing w:val="8"/>
          <w:sz w:val="24"/>
          <w:szCs w:val="24"/>
          <w:shd w:val="clear" w:fill="FEFEFE"/>
          <w14:textFill>
            <w14:solidFill>
              <w14:schemeClr w14:val="tx1"/>
            </w14:solidFill>
          </w14:textFill>
        </w:rPr>
        <w:t>（五）其他特殊情况，学校将根据学生家庭经济困难情况</w:t>
      </w:r>
      <w:r>
        <w:rPr>
          <w:rFonts w:hint="eastAsia" w:cs="宋体"/>
          <w:b w:val="0"/>
          <w:i w:val="0"/>
          <w:caps w:val="0"/>
          <w:color w:val="000000" w:themeColor="text1"/>
          <w:spacing w:val="8"/>
          <w:sz w:val="24"/>
          <w:szCs w:val="24"/>
          <w:shd w:val="clear" w:fill="FEFEFE"/>
          <w:lang w:eastAsia="zh-CN"/>
          <w14:textFill>
            <w14:solidFill>
              <w14:schemeClr w14:val="tx1"/>
            </w14:solidFill>
          </w14:textFill>
        </w:rPr>
        <w:t>部分或全部</w:t>
      </w:r>
      <w:r>
        <w:rPr>
          <w:rFonts w:hint="eastAsia" w:ascii="宋体" w:hAnsi="宋体" w:eastAsia="宋体" w:cs="宋体"/>
          <w:b w:val="0"/>
          <w:i w:val="0"/>
          <w:caps w:val="0"/>
          <w:color w:val="000000" w:themeColor="text1"/>
          <w:spacing w:val="8"/>
          <w:sz w:val="24"/>
          <w:szCs w:val="24"/>
          <w:shd w:val="clear" w:fill="FEFEFE"/>
          <w14:textFill>
            <w14:solidFill>
              <w14:schemeClr w14:val="tx1"/>
            </w14:solidFill>
          </w14:textFill>
        </w:rPr>
        <w:t>减免</w:t>
      </w:r>
      <w:r>
        <w:rPr>
          <w:rFonts w:hint="eastAsia" w:cs="宋体"/>
          <w:b w:val="0"/>
          <w:i w:val="0"/>
          <w:caps w:val="0"/>
          <w:color w:val="000000" w:themeColor="text1"/>
          <w:spacing w:val="8"/>
          <w:sz w:val="24"/>
          <w:szCs w:val="24"/>
          <w:shd w:val="clear" w:fill="FEFEFE"/>
          <w:lang w:eastAsia="zh-CN"/>
          <w14:textFill>
            <w14:solidFill>
              <w14:schemeClr w14:val="tx1"/>
            </w14:solidFill>
          </w14:textFill>
        </w:rPr>
        <w:t>学费</w:t>
      </w:r>
      <w:r>
        <w:rPr>
          <w:rFonts w:hint="eastAsia" w:ascii="宋体" w:hAnsi="宋体" w:eastAsia="宋体" w:cs="宋体"/>
          <w:b w:val="0"/>
          <w:i w:val="0"/>
          <w:caps w:val="0"/>
          <w:color w:val="000000" w:themeColor="text1"/>
          <w:spacing w:val="8"/>
          <w:sz w:val="24"/>
          <w:szCs w:val="24"/>
          <w:shd w:val="clear" w:fill="FEFEFE"/>
          <w14:textFill>
            <w14:solidFill>
              <w14:schemeClr w14:val="tx1"/>
            </w14:solidFill>
          </w14:textFill>
        </w:rPr>
        <w:t>。</w:t>
      </w:r>
    </w:p>
    <w:p>
      <w:pPr>
        <w:pStyle w:val="6"/>
        <w:keepNext w:val="0"/>
        <w:keepLines w:val="0"/>
        <w:pageBreakBefore w:val="0"/>
        <w:widowControl/>
        <w:kinsoku/>
        <w:wordWrap/>
        <w:overflowPunct/>
        <w:topLinePunct w:val="0"/>
        <w:autoSpaceDE/>
        <w:autoSpaceDN/>
        <w:bidi w:val="0"/>
        <w:adjustRightInd/>
        <w:snapToGrid/>
        <w:spacing w:before="75" w:beforeAutospacing="0" w:after="75" w:afterAutospacing="0" w:line="396" w:lineRule="exact"/>
        <w:textAlignment w:val="auto"/>
        <w:rPr>
          <w:rFonts w:hint="eastAsia" w:ascii="宋体" w:hAnsi="宋体" w:eastAsia="宋体" w:cs="宋体"/>
          <w:b w:val="0"/>
          <w:bCs w:val="0"/>
          <w:color w:val="000000" w:themeColor="text1"/>
          <w:sz w:val="24"/>
          <w:szCs w:val="24"/>
          <w14:textFill>
            <w14:solidFill>
              <w14:schemeClr w14:val="tx1"/>
            </w14:solidFill>
          </w14:textFill>
        </w:rPr>
      </w:pPr>
    </w:p>
    <w:p>
      <w:pPr>
        <w:pStyle w:val="6"/>
        <w:keepNext w:val="0"/>
        <w:keepLines w:val="0"/>
        <w:pageBreakBefore w:val="0"/>
        <w:widowControl/>
        <w:kinsoku/>
        <w:wordWrap/>
        <w:overflowPunct/>
        <w:topLinePunct w:val="0"/>
        <w:autoSpaceDE/>
        <w:autoSpaceDN/>
        <w:bidi w:val="0"/>
        <w:adjustRightInd/>
        <w:snapToGrid/>
        <w:spacing w:before="75" w:beforeAutospacing="0" w:after="75" w:afterAutospacing="0" w:line="396" w:lineRule="exact"/>
        <w:jc w:val="center"/>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第</w:t>
      </w:r>
      <w:r>
        <w:rPr>
          <w:rFonts w:hint="eastAsia" w:ascii="宋体" w:hAnsi="宋体" w:eastAsia="宋体" w:cs="宋体"/>
          <w:b/>
          <w:bCs/>
          <w:color w:val="000000" w:themeColor="text1"/>
          <w:sz w:val="24"/>
          <w:szCs w:val="24"/>
          <w:lang w:eastAsia="zh-CN"/>
          <w14:textFill>
            <w14:solidFill>
              <w14:schemeClr w14:val="tx1"/>
            </w14:solidFill>
          </w14:textFill>
        </w:rPr>
        <w:t>七</w:t>
      </w:r>
      <w:r>
        <w:rPr>
          <w:rFonts w:hint="eastAsia" w:ascii="宋体" w:hAnsi="宋体" w:eastAsia="宋体" w:cs="宋体"/>
          <w:b/>
          <w:bCs/>
          <w:color w:val="000000" w:themeColor="text1"/>
          <w:sz w:val="24"/>
          <w:szCs w:val="24"/>
          <w14:textFill>
            <w14:solidFill>
              <w14:schemeClr w14:val="tx1"/>
            </w14:solidFill>
          </w14:textFill>
        </w:rPr>
        <w:t>章  收费项目、标准及退费办法</w:t>
      </w:r>
    </w:p>
    <w:p>
      <w:pPr>
        <w:keepNext w:val="0"/>
        <w:keepLines w:val="0"/>
        <w:pageBreakBefore w:val="0"/>
        <w:widowControl/>
        <w:shd w:val="clear" w:color="auto" w:fill="FFFFFF"/>
        <w:kinsoku/>
        <w:wordWrap/>
        <w:overflowPunct/>
        <w:topLinePunct w:val="0"/>
        <w:autoSpaceDE/>
        <w:autoSpaceDN/>
        <w:bidi w:val="0"/>
        <w:adjustRightInd/>
        <w:snapToGrid/>
        <w:spacing w:line="396" w:lineRule="exact"/>
        <w:ind w:right="108" w:firstLine="465"/>
        <w:jc w:val="left"/>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第二十条</w:t>
      </w:r>
      <w:r>
        <w:rPr>
          <w:rFonts w:hint="eastAsia" w:ascii="宋体" w:hAnsi="宋体" w:eastAsia="宋体" w:cs="宋体"/>
          <w:b w:val="0"/>
          <w:bCs w:val="0"/>
          <w:color w:val="000000" w:themeColor="text1"/>
          <w:sz w:val="24"/>
          <w:szCs w:val="24"/>
          <w:lang w:val="en-US" w:eastAsia="zh-CN"/>
          <w14:textFill>
            <w14:solidFill>
              <w14:schemeClr w14:val="tx1"/>
            </w14:solidFill>
          </w14:textFill>
        </w:rPr>
        <w:t xml:space="preserve"> </w:t>
      </w:r>
      <w:r>
        <w:rPr>
          <w:rFonts w:hint="eastAsia" w:ascii="_5b8b_4f53" w:hAnsi="_5b8b_4f53" w:eastAsia="宋体" w:cs="宋体"/>
          <w:color w:val="auto"/>
          <w:kern w:val="0"/>
          <w:sz w:val="24"/>
          <w:szCs w:val="24"/>
          <w:shd w:val="clear" w:color="auto" w:fill="FFFFFF"/>
          <w:lang w:val="en-US" w:eastAsia="zh-CN"/>
        </w:rPr>
        <w:t>学校严格执行福建省有关收费文件规定，收费标准已报备厦门市教育局及厦门市发改委。</w:t>
      </w:r>
    </w:p>
    <w:p>
      <w:pPr>
        <w:pStyle w:val="6"/>
        <w:keepNext w:val="0"/>
        <w:keepLines w:val="0"/>
        <w:pageBreakBefore w:val="0"/>
        <w:widowControl/>
        <w:kinsoku/>
        <w:wordWrap/>
        <w:overflowPunct/>
        <w:topLinePunct w:val="0"/>
        <w:autoSpaceDE/>
        <w:autoSpaceDN/>
        <w:bidi w:val="0"/>
        <w:adjustRightInd/>
        <w:snapToGrid/>
        <w:spacing w:before="75" w:beforeAutospacing="0" w:after="75" w:afterAutospacing="0" w:line="396" w:lineRule="exact"/>
        <w:ind w:firstLine="480" w:firstLineChars="200"/>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1、各专业学费标准：详见我院网站。　</w:t>
      </w:r>
    </w:p>
    <w:p>
      <w:pPr>
        <w:pStyle w:val="6"/>
        <w:keepNext w:val="0"/>
        <w:keepLines w:val="0"/>
        <w:pageBreakBefore w:val="0"/>
        <w:widowControl/>
        <w:kinsoku/>
        <w:wordWrap/>
        <w:overflowPunct/>
        <w:topLinePunct w:val="0"/>
        <w:autoSpaceDE/>
        <w:autoSpaceDN/>
        <w:bidi w:val="0"/>
        <w:adjustRightInd/>
        <w:snapToGrid/>
        <w:spacing w:before="75" w:beforeAutospacing="0" w:after="75" w:afterAutospacing="0" w:line="396" w:lineRule="exact"/>
        <w:ind w:firstLine="480" w:firstLineChars="200"/>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2、住宿费收费标准：</w:t>
      </w:r>
      <w:r>
        <w:rPr>
          <w:rFonts w:hint="eastAsia" w:cs="宋体"/>
          <w:b w:val="0"/>
          <w:bCs w:val="0"/>
          <w:color w:val="000000" w:themeColor="text1"/>
          <w:sz w:val="24"/>
          <w:szCs w:val="24"/>
          <w:lang w:val="en-US" w:eastAsia="zh-CN"/>
          <w14:textFill>
            <w14:solidFill>
              <w14:schemeClr w14:val="tx1"/>
            </w14:solidFill>
          </w14:textFill>
        </w:rPr>
        <w:t>6人间空调</w:t>
      </w:r>
      <w:r>
        <w:rPr>
          <w:rFonts w:hint="eastAsia" w:ascii="宋体" w:hAnsi="宋体" w:eastAsia="宋体" w:cs="宋体"/>
          <w:b w:val="0"/>
          <w:bCs w:val="0"/>
          <w:color w:val="000000" w:themeColor="text1"/>
          <w:sz w:val="24"/>
          <w:szCs w:val="24"/>
          <w14:textFill>
            <w14:solidFill>
              <w14:schemeClr w14:val="tx1"/>
            </w14:solidFill>
          </w14:textFill>
        </w:rPr>
        <w:t>住宿费</w:t>
      </w:r>
      <w:r>
        <w:rPr>
          <w:rFonts w:hint="eastAsia" w:ascii="宋体" w:hAnsi="宋体" w:eastAsia="宋体" w:cs="宋体"/>
          <w:b w:val="0"/>
          <w:bCs w:val="0"/>
          <w:color w:val="000000" w:themeColor="text1"/>
          <w:sz w:val="24"/>
          <w:szCs w:val="24"/>
          <w:lang w:val="en-US" w:eastAsia="zh-CN"/>
          <w14:textFill>
            <w14:solidFill>
              <w14:schemeClr w14:val="tx1"/>
            </w14:solidFill>
          </w14:textFill>
        </w:rPr>
        <w:t>1980</w:t>
      </w:r>
      <w:r>
        <w:rPr>
          <w:rFonts w:hint="eastAsia" w:ascii="宋体" w:hAnsi="宋体" w:eastAsia="宋体" w:cs="宋体"/>
          <w:b w:val="0"/>
          <w:bCs w:val="0"/>
          <w:color w:val="000000" w:themeColor="text1"/>
          <w:sz w:val="24"/>
          <w:szCs w:val="24"/>
          <w14:textFill>
            <w14:solidFill>
              <w14:schemeClr w14:val="tx1"/>
            </w14:solidFill>
          </w14:textFill>
        </w:rPr>
        <w:t>元/</w:t>
      </w:r>
      <w:r>
        <w:rPr>
          <w:rFonts w:hint="eastAsia" w:cs="宋体"/>
          <w:b w:val="0"/>
          <w:bCs w:val="0"/>
          <w:color w:val="000000" w:themeColor="text1"/>
          <w:sz w:val="24"/>
          <w:szCs w:val="24"/>
          <w:lang w:eastAsia="zh-CN"/>
          <w14:textFill>
            <w14:solidFill>
              <w14:schemeClr w14:val="tx1"/>
            </w14:solidFill>
          </w14:textFill>
        </w:rPr>
        <w:t>人</w:t>
      </w:r>
      <w:r>
        <w:rPr>
          <w:rFonts w:hint="eastAsia" w:ascii="宋体" w:hAnsi="宋体" w:eastAsia="宋体" w:cs="宋体"/>
          <w:b w:val="0"/>
          <w:bCs w:val="0"/>
          <w:color w:val="000000" w:themeColor="text1"/>
          <w:sz w:val="24"/>
          <w:szCs w:val="24"/>
          <w14:textFill>
            <w14:solidFill>
              <w14:schemeClr w14:val="tx1"/>
            </w14:solidFill>
          </w14:textFill>
        </w:rPr>
        <w:t>.学年</w:t>
      </w:r>
      <w:r>
        <w:rPr>
          <w:rFonts w:hint="eastAsia" w:cs="宋体"/>
          <w:b w:val="0"/>
          <w:bCs w:val="0"/>
          <w:color w:val="000000" w:themeColor="text1"/>
          <w:sz w:val="24"/>
          <w:szCs w:val="24"/>
          <w:lang w:eastAsia="zh-CN"/>
          <w14:textFill>
            <w14:solidFill>
              <w14:schemeClr w14:val="tx1"/>
            </w14:solidFill>
          </w14:textFill>
        </w:rPr>
        <w:t>，</w:t>
      </w:r>
      <w:r>
        <w:rPr>
          <w:rFonts w:hint="eastAsia" w:cs="宋体"/>
          <w:b w:val="0"/>
          <w:bCs w:val="0"/>
          <w:color w:val="000000" w:themeColor="text1"/>
          <w:sz w:val="24"/>
          <w:szCs w:val="24"/>
          <w:lang w:val="en-US" w:eastAsia="zh-CN"/>
          <w14:textFill>
            <w14:solidFill>
              <w14:schemeClr w14:val="tx1"/>
            </w14:solidFill>
          </w14:textFill>
        </w:rPr>
        <w:t>8人间空调</w:t>
      </w:r>
      <w:r>
        <w:rPr>
          <w:rFonts w:hint="eastAsia" w:ascii="宋体" w:hAnsi="宋体" w:eastAsia="宋体" w:cs="宋体"/>
          <w:b w:val="0"/>
          <w:bCs w:val="0"/>
          <w:color w:val="000000" w:themeColor="text1"/>
          <w:sz w:val="24"/>
          <w:szCs w:val="24"/>
          <w14:textFill>
            <w14:solidFill>
              <w14:schemeClr w14:val="tx1"/>
            </w14:solidFill>
          </w14:textFill>
        </w:rPr>
        <w:t>住宿费</w:t>
      </w:r>
      <w:r>
        <w:rPr>
          <w:rFonts w:hint="eastAsia" w:cs="宋体"/>
          <w:b w:val="0"/>
          <w:bCs w:val="0"/>
          <w:color w:val="000000" w:themeColor="text1"/>
          <w:sz w:val="24"/>
          <w:szCs w:val="24"/>
          <w:lang w:val="en-US" w:eastAsia="zh-CN"/>
          <w14:textFill>
            <w14:solidFill>
              <w14:schemeClr w14:val="tx1"/>
            </w14:solidFill>
          </w14:textFill>
        </w:rPr>
        <w:t>1500</w:t>
      </w:r>
      <w:r>
        <w:rPr>
          <w:rFonts w:hint="eastAsia" w:ascii="宋体" w:hAnsi="宋体" w:eastAsia="宋体" w:cs="宋体"/>
          <w:b w:val="0"/>
          <w:bCs w:val="0"/>
          <w:color w:val="000000" w:themeColor="text1"/>
          <w:sz w:val="24"/>
          <w:szCs w:val="24"/>
          <w14:textFill>
            <w14:solidFill>
              <w14:schemeClr w14:val="tx1"/>
            </w14:solidFill>
          </w14:textFill>
        </w:rPr>
        <w:t>元/</w:t>
      </w:r>
      <w:r>
        <w:rPr>
          <w:rFonts w:hint="eastAsia" w:cs="宋体"/>
          <w:b w:val="0"/>
          <w:bCs w:val="0"/>
          <w:color w:val="000000" w:themeColor="text1"/>
          <w:sz w:val="24"/>
          <w:szCs w:val="24"/>
          <w:lang w:eastAsia="zh-CN"/>
          <w14:textFill>
            <w14:solidFill>
              <w14:schemeClr w14:val="tx1"/>
            </w14:solidFill>
          </w14:textFill>
        </w:rPr>
        <w:t>人</w:t>
      </w:r>
      <w:r>
        <w:rPr>
          <w:rFonts w:hint="eastAsia" w:ascii="宋体" w:hAnsi="宋体" w:eastAsia="宋体" w:cs="宋体"/>
          <w:b w:val="0"/>
          <w:bCs w:val="0"/>
          <w:color w:val="000000" w:themeColor="text1"/>
          <w:sz w:val="24"/>
          <w:szCs w:val="24"/>
          <w14:textFill>
            <w14:solidFill>
              <w14:schemeClr w14:val="tx1"/>
            </w14:solidFill>
          </w14:textFill>
        </w:rPr>
        <w:t>.学年。</w:t>
      </w:r>
    </w:p>
    <w:p>
      <w:pPr>
        <w:pStyle w:val="6"/>
        <w:keepNext w:val="0"/>
        <w:keepLines w:val="0"/>
        <w:pageBreakBefore w:val="0"/>
        <w:widowControl/>
        <w:kinsoku/>
        <w:wordWrap/>
        <w:overflowPunct/>
        <w:topLinePunct w:val="0"/>
        <w:autoSpaceDE/>
        <w:autoSpaceDN/>
        <w:bidi w:val="0"/>
        <w:adjustRightInd/>
        <w:snapToGrid/>
        <w:spacing w:before="75" w:beforeAutospacing="0" w:after="75" w:afterAutospacing="0" w:line="396" w:lineRule="exact"/>
        <w:ind w:firstLine="480" w:firstLineChars="200"/>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3、代办费收费标准：</w:t>
      </w:r>
    </w:p>
    <w:p>
      <w:pPr>
        <w:pStyle w:val="6"/>
        <w:keepNext w:val="0"/>
        <w:keepLines w:val="0"/>
        <w:pageBreakBefore w:val="0"/>
        <w:widowControl/>
        <w:kinsoku/>
        <w:wordWrap/>
        <w:overflowPunct/>
        <w:topLinePunct w:val="0"/>
        <w:autoSpaceDE/>
        <w:autoSpaceDN/>
        <w:bidi w:val="0"/>
        <w:adjustRightInd/>
        <w:snapToGrid/>
        <w:spacing w:before="75" w:beforeAutospacing="0" w:after="75" w:afterAutospacing="0" w:line="396" w:lineRule="exact"/>
        <w:ind w:firstLine="480" w:firstLineChars="200"/>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教材费：每人每学年</w:t>
      </w:r>
      <w:r>
        <w:rPr>
          <w:rFonts w:hint="eastAsia" w:ascii="宋体" w:hAnsi="宋体" w:eastAsia="宋体" w:cs="宋体"/>
          <w:b w:val="0"/>
          <w:bCs w:val="0"/>
          <w:color w:val="000000" w:themeColor="text1"/>
          <w:sz w:val="24"/>
          <w:szCs w:val="24"/>
          <w:lang w:val="en-US" w:eastAsia="zh-CN"/>
          <w14:textFill>
            <w14:solidFill>
              <w14:schemeClr w14:val="tx1"/>
            </w14:solidFill>
          </w14:textFill>
        </w:rPr>
        <w:t>7</w:t>
      </w:r>
      <w:r>
        <w:rPr>
          <w:rFonts w:hint="eastAsia" w:ascii="宋体" w:hAnsi="宋体" w:eastAsia="宋体" w:cs="宋体"/>
          <w:b w:val="0"/>
          <w:bCs w:val="0"/>
          <w:color w:val="000000" w:themeColor="text1"/>
          <w:sz w:val="24"/>
          <w:szCs w:val="24"/>
          <w14:textFill>
            <w14:solidFill>
              <w14:schemeClr w14:val="tx1"/>
            </w14:solidFill>
          </w14:textFill>
        </w:rPr>
        <w:t>00元，每学年按实际发生额结算，</w:t>
      </w:r>
      <w:r>
        <w:rPr>
          <w:rFonts w:hint="eastAsia" w:cs="宋体"/>
          <w:b w:val="0"/>
          <w:bCs w:val="0"/>
          <w:color w:val="000000" w:themeColor="text1"/>
          <w:sz w:val="24"/>
          <w:szCs w:val="24"/>
          <w:lang w:eastAsia="zh-CN"/>
          <w14:textFill>
            <w14:solidFill>
              <w14:schemeClr w14:val="tx1"/>
            </w14:solidFill>
          </w14:textFill>
        </w:rPr>
        <w:t>多退少补，学生毕业离校前结清</w:t>
      </w:r>
      <w:r>
        <w:rPr>
          <w:rFonts w:hint="eastAsia" w:ascii="宋体" w:hAnsi="宋体" w:eastAsia="宋体" w:cs="宋体"/>
          <w:b w:val="0"/>
          <w:bCs w:val="0"/>
          <w:color w:val="000000" w:themeColor="text1"/>
          <w:sz w:val="24"/>
          <w:szCs w:val="24"/>
          <w14:textFill>
            <w14:solidFill>
              <w14:schemeClr w14:val="tx1"/>
            </w14:solidFill>
          </w14:textFill>
        </w:rPr>
        <w:t>。</w:t>
      </w:r>
    </w:p>
    <w:p>
      <w:pPr>
        <w:pStyle w:val="6"/>
        <w:keepNext w:val="0"/>
        <w:keepLines w:val="0"/>
        <w:pageBreakBefore w:val="0"/>
        <w:widowControl/>
        <w:kinsoku/>
        <w:wordWrap/>
        <w:overflowPunct/>
        <w:topLinePunct w:val="0"/>
        <w:autoSpaceDE/>
        <w:autoSpaceDN/>
        <w:bidi w:val="0"/>
        <w:adjustRightInd/>
        <w:snapToGrid/>
        <w:spacing w:before="75" w:beforeAutospacing="0" w:after="75" w:afterAutospacing="0" w:line="396" w:lineRule="exact"/>
        <w:ind w:firstLine="480" w:firstLineChars="200"/>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生活用品：新生入学时一次性缴纳代办费680元。代办费由学院代收代支，严格遵守“专款专用，不得盈利”的原则。</w:t>
      </w:r>
    </w:p>
    <w:p>
      <w:pPr>
        <w:pStyle w:val="6"/>
        <w:keepNext w:val="0"/>
        <w:keepLines w:val="0"/>
        <w:pageBreakBefore w:val="0"/>
        <w:widowControl/>
        <w:kinsoku/>
        <w:wordWrap/>
        <w:overflowPunct/>
        <w:topLinePunct w:val="0"/>
        <w:autoSpaceDE/>
        <w:autoSpaceDN/>
        <w:bidi w:val="0"/>
        <w:adjustRightInd/>
        <w:snapToGrid/>
        <w:spacing w:before="75" w:beforeAutospacing="0" w:after="75" w:afterAutospacing="0" w:line="396" w:lineRule="exact"/>
        <w:ind w:firstLine="480" w:firstLineChars="200"/>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4、体检费：30元/生。</w:t>
      </w:r>
    </w:p>
    <w:p>
      <w:pPr>
        <w:pStyle w:val="6"/>
        <w:keepNext w:val="0"/>
        <w:keepLines w:val="0"/>
        <w:pageBreakBefore w:val="0"/>
        <w:widowControl/>
        <w:kinsoku/>
        <w:wordWrap/>
        <w:overflowPunct/>
        <w:topLinePunct w:val="0"/>
        <w:autoSpaceDE/>
        <w:autoSpaceDN/>
        <w:bidi w:val="0"/>
        <w:adjustRightInd/>
        <w:snapToGrid/>
        <w:spacing w:before="75" w:beforeAutospacing="0" w:after="75" w:afterAutospacing="0" w:line="396" w:lineRule="exact"/>
        <w:ind w:firstLine="480" w:firstLineChars="200"/>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5、退费办法：</w:t>
      </w:r>
    </w:p>
    <w:p>
      <w:pPr>
        <w:pStyle w:val="6"/>
        <w:keepNext w:val="0"/>
        <w:keepLines w:val="0"/>
        <w:pageBreakBefore w:val="0"/>
        <w:widowControl/>
        <w:kinsoku/>
        <w:wordWrap/>
        <w:overflowPunct/>
        <w:topLinePunct w:val="0"/>
        <w:autoSpaceDE/>
        <w:autoSpaceDN/>
        <w:bidi w:val="0"/>
        <w:adjustRightInd/>
        <w:snapToGrid/>
        <w:spacing w:before="75" w:beforeAutospacing="0" w:after="75" w:afterAutospacing="0" w:line="396" w:lineRule="exact"/>
        <w:jc w:val="left"/>
        <w:textAlignment w:val="auto"/>
        <w:rPr>
          <w:rFonts w:hint="eastAsia" w:ascii="宋体" w:hAnsi="宋体" w:eastAsia="宋体" w:cs="宋体"/>
          <w:b w:val="0"/>
          <w:bCs w:val="0"/>
          <w:color w:val="000000" w:themeColor="text1"/>
          <w:kern w:val="0"/>
          <w:sz w:val="24"/>
          <w:szCs w:val="24"/>
          <w:shd w:val="clear" w:color="auto" w:fill="FFFFFF"/>
          <w14:textFill>
            <w14:solidFill>
              <w14:schemeClr w14:val="tx1"/>
            </w14:solidFill>
          </w14:textFill>
        </w:rPr>
      </w:pPr>
      <w:r>
        <w:rPr>
          <w:rFonts w:hint="eastAsia" w:cs="宋体"/>
          <w:b w:val="0"/>
          <w:bCs w:val="0"/>
          <w:color w:val="000000" w:themeColor="text1"/>
          <w:kern w:val="0"/>
          <w:sz w:val="24"/>
          <w:szCs w:val="24"/>
          <w:shd w:val="clear" w:color="auto" w:fill="FFFFFF"/>
          <w:lang w:val="en-US" w:eastAsia="zh-CN"/>
          <w14:textFill>
            <w14:solidFill>
              <w14:schemeClr w14:val="tx1"/>
            </w14:solidFill>
          </w14:textFill>
        </w:rPr>
        <w:t xml:space="preserve">    </w:t>
      </w:r>
      <w:r>
        <w:rPr>
          <w:rFonts w:hint="eastAsia" w:ascii="宋体" w:hAnsi="宋体" w:eastAsia="宋体" w:cs="宋体"/>
          <w:b w:val="0"/>
          <w:bCs w:val="0"/>
          <w:color w:val="000000" w:themeColor="text1"/>
          <w:kern w:val="0"/>
          <w:sz w:val="24"/>
          <w:szCs w:val="24"/>
          <w:shd w:val="clear" w:color="auto" w:fill="FFFFFF"/>
          <w14:textFill>
            <w14:solidFill>
              <w14:schemeClr w14:val="tx1"/>
            </w14:solidFill>
          </w14:textFill>
        </w:rPr>
        <w:t>凡各种原因退学的学生，按照福建省发展和改革委员会、</w:t>
      </w:r>
      <w:r>
        <w:rPr>
          <w:rFonts w:hint="eastAsia" w:cs="宋体"/>
          <w:b w:val="0"/>
          <w:bCs w:val="0"/>
          <w:color w:val="000000" w:themeColor="text1"/>
          <w:kern w:val="0"/>
          <w:sz w:val="24"/>
          <w:szCs w:val="24"/>
          <w:shd w:val="clear" w:color="auto" w:fill="FFFFFF"/>
          <w:lang w:eastAsia="zh-CN"/>
          <w14:textFill>
            <w14:solidFill>
              <w14:schemeClr w14:val="tx1"/>
            </w14:solidFill>
          </w14:textFill>
        </w:rPr>
        <w:t>福建</w:t>
      </w:r>
      <w:r>
        <w:rPr>
          <w:rFonts w:hint="eastAsia" w:ascii="宋体" w:hAnsi="宋体" w:eastAsia="宋体" w:cs="宋体"/>
          <w:b w:val="0"/>
          <w:bCs w:val="0"/>
          <w:color w:val="000000" w:themeColor="text1"/>
          <w:kern w:val="0"/>
          <w:sz w:val="24"/>
          <w:szCs w:val="24"/>
          <w:shd w:val="clear" w:color="auto" w:fill="FFFFFF"/>
          <w14:textFill>
            <w14:solidFill>
              <w14:schemeClr w14:val="tx1"/>
            </w14:solidFill>
          </w14:textFill>
        </w:rPr>
        <w:t>省教育厅、</w:t>
      </w:r>
      <w:r>
        <w:rPr>
          <w:rFonts w:hint="eastAsia" w:cs="宋体"/>
          <w:b w:val="0"/>
          <w:bCs w:val="0"/>
          <w:color w:val="000000" w:themeColor="text1"/>
          <w:kern w:val="0"/>
          <w:sz w:val="24"/>
          <w:szCs w:val="24"/>
          <w:shd w:val="clear" w:color="auto" w:fill="FFFFFF"/>
          <w:lang w:eastAsia="zh-CN"/>
          <w14:textFill>
            <w14:solidFill>
              <w14:schemeClr w14:val="tx1"/>
            </w14:solidFill>
          </w14:textFill>
        </w:rPr>
        <w:t>福建</w:t>
      </w:r>
      <w:r>
        <w:rPr>
          <w:rFonts w:hint="eastAsia" w:ascii="宋体" w:hAnsi="宋体" w:eastAsia="宋体" w:cs="宋体"/>
          <w:b w:val="0"/>
          <w:bCs w:val="0"/>
          <w:color w:val="000000" w:themeColor="text1"/>
          <w:kern w:val="0"/>
          <w:sz w:val="24"/>
          <w:szCs w:val="24"/>
          <w:shd w:val="clear" w:color="auto" w:fill="FFFFFF"/>
          <w14:textFill>
            <w14:solidFill>
              <w14:schemeClr w14:val="tx1"/>
            </w14:solidFill>
          </w14:textFill>
        </w:rPr>
        <w:t>省人力资源和社会保障厅</w:t>
      </w:r>
      <w:r>
        <w:rPr>
          <w:rFonts w:hint="eastAsia" w:cs="宋体"/>
          <w:b w:val="0"/>
          <w:bCs w:val="0"/>
          <w:color w:val="000000" w:themeColor="text1"/>
          <w:kern w:val="0"/>
          <w:sz w:val="24"/>
          <w:szCs w:val="24"/>
          <w:shd w:val="clear" w:color="auto" w:fill="FFFFFF"/>
          <w:lang w:eastAsia="zh-CN"/>
          <w14:textFill>
            <w14:solidFill>
              <w14:schemeClr w14:val="tx1"/>
            </w14:solidFill>
          </w14:textFill>
        </w:rPr>
        <w:t>关于印发</w:t>
      </w:r>
      <w:r>
        <w:rPr>
          <w:rFonts w:hint="eastAsia" w:ascii="宋体" w:hAnsi="宋体" w:eastAsia="宋体" w:cs="宋体"/>
          <w:b w:val="0"/>
          <w:bCs w:val="0"/>
          <w:color w:val="000000" w:themeColor="text1"/>
          <w:kern w:val="0"/>
          <w:sz w:val="24"/>
          <w:szCs w:val="24"/>
          <w:shd w:val="clear" w:color="auto" w:fill="FFFFFF"/>
          <w14:textFill>
            <w14:solidFill>
              <w14:schemeClr w14:val="tx1"/>
            </w14:solidFill>
          </w14:textFill>
        </w:rPr>
        <w:t>《福建省民办教育收费管理实施细则》</w:t>
      </w:r>
      <w:r>
        <w:rPr>
          <w:rFonts w:hint="eastAsia" w:cs="宋体"/>
          <w:b w:val="0"/>
          <w:bCs w:val="0"/>
          <w:color w:val="000000" w:themeColor="text1"/>
          <w:kern w:val="0"/>
          <w:sz w:val="24"/>
          <w:szCs w:val="24"/>
          <w:shd w:val="clear" w:color="auto" w:fill="FFFFFF"/>
          <w:lang w:eastAsia="zh-CN"/>
          <w14:textFill>
            <w14:solidFill>
              <w14:schemeClr w14:val="tx1"/>
            </w14:solidFill>
          </w14:textFill>
        </w:rPr>
        <w:t>的通知</w:t>
      </w:r>
      <w:r>
        <w:rPr>
          <w:rFonts w:hint="eastAsia" w:ascii="宋体" w:hAnsi="宋体" w:eastAsia="宋体" w:cs="宋体"/>
          <w:b w:val="0"/>
          <w:bCs w:val="0"/>
          <w:color w:val="000000" w:themeColor="text1"/>
          <w:kern w:val="0"/>
          <w:sz w:val="24"/>
          <w:szCs w:val="24"/>
          <w:shd w:val="clear" w:color="auto" w:fill="FFFFFF"/>
          <w14:textFill>
            <w14:solidFill>
              <w14:schemeClr w14:val="tx1"/>
            </w14:solidFill>
          </w14:textFill>
        </w:rPr>
        <w:t>执行（闽发改服价〔2019〕394号）。</w:t>
      </w:r>
    </w:p>
    <w:p>
      <w:pPr>
        <w:pStyle w:val="6"/>
        <w:keepNext w:val="0"/>
        <w:keepLines w:val="0"/>
        <w:pageBreakBefore w:val="0"/>
        <w:widowControl/>
        <w:kinsoku/>
        <w:wordWrap/>
        <w:overflowPunct/>
        <w:topLinePunct w:val="0"/>
        <w:autoSpaceDE/>
        <w:autoSpaceDN/>
        <w:bidi w:val="0"/>
        <w:adjustRightInd/>
        <w:snapToGrid/>
        <w:spacing w:before="75" w:beforeAutospacing="0" w:after="75" w:afterAutospacing="0" w:line="396" w:lineRule="exact"/>
        <w:jc w:val="center"/>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第</w:t>
      </w:r>
      <w:r>
        <w:rPr>
          <w:rFonts w:hint="eastAsia" w:ascii="宋体" w:hAnsi="宋体" w:eastAsia="宋体" w:cs="宋体"/>
          <w:b/>
          <w:bCs/>
          <w:color w:val="000000" w:themeColor="text1"/>
          <w:sz w:val="24"/>
          <w:szCs w:val="24"/>
          <w:lang w:eastAsia="zh-CN"/>
          <w14:textFill>
            <w14:solidFill>
              <w14:schemeClr w14:val="tx1"/>
            </w14:solidFill>
          </w14:textFill>
        </w:rPr>
        <w:t>八</w:t>
      </w:r>
      <w:r>
        <w:rPr>
          <w:rFonts w:hint="eastAsia" w:ascii="宋体" w:hAnsi="宋体" w:eastAsia="宋体" w:cs="宋体"/>
          <w:b/>
          <w:bCs/>
          <w:color w:val="000000" w:themeColor="text1"/>
          <w:sz w:val="24"/>
          <w:szCs w:val="24"/>
          <w14:textFill>
            <w14:solidFill>
              <w14:schemeClr w14:val="tx1"/>
            </w14:solidFill>
          </w14:textFill>
        </w:rPr>
        <w:t>章  新生入学</w:t>
      </w:r>
    </w:p>
    <w:p>
      <w:pPr>
        <w:pStyle w:val="6"/>
        <w:keepNext w:val="0"/>
        <w:keepLines w:val="0"/>
        <w:pageBreakBefore w:val="0"/>
        <w:widowControl/>
        <w:kinsoku/>
        <w:wordWrap/>
        <w:overflowPunct/>
        <w:topLinePunct w:val="0"/>
        <w:autoSpaceDE/>
        <w:autoSpaceDN/>
        <w:bidi w:val="0"/>
        <w:adjustRightInd/>
        <w:snapToGrid/>
        <w:spacing w:before="75" w:beforeAutospacing="0" w:after="75" w:afterAutospacing="0" w:line="396" w:lineRule="exact"/>
        <w:ind w:firstLine="480" w:firstLineChars="200"/>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第二十</w:t>
      </w:r>
      <w:r>
        <w:rPr>
          <w:rFonts w:hint="eastAsia" w:ascii="宋体" w:hAnsi="宋体" w:eastAsia="宋体" w:cs="宋体"/>
          <w:b w:val="0"/>
          <w:bCs w:val="0"/>
          <w:color w:val="000000" w:themeColor="text1"/>
          <w:sz w:val="24"/>
          <w:szCs w:val="24"/>
          <w:lang w:eastAsia="zh-CN"/>
          <w14:textFill>
            <w14:solidFill>
              <w14:schemeClr w14:val="tx1"/>
            </w14:solidFill>
          </w14:textFill>
        </w:rPr>
        <w:t>一</w:t>
      </w:r>
      <w:r>
        <w:rPr>
          <w:rFonts w:hint="eastAsia" w:ascii="宋体" w:hAnsi="宋体" w:eastAsia="宋体" w:cs="宋体"/>
          <w:b w:val="0"/>
          <w:bCs w:val="0"/>
          <w:color w:val="000000" w:themeColor="text1"/>
          <w:sz w:val="24"/>
          <w:szCs w:val="24"/>
          <w14:textFill>
            <w14:solidFill>
              <w14:schemeClr w14:val="tx1"/>
            </w14:solidFill>
          </w14:textFill>
        </w:rPr>
        <w:t>条</w:t>
      </w:r>
      <w:r>
        <w:rPr>
          <w:rFonts w:hint="eastAsia" w:ascii="宋体" w:hAnsi="宋体" w:eastAsia="宋体" w:cs="宋体"/>
          <w:b w:val="0"/>
          <w:bCs w:val="0"/>
          <w:color w:val="000000" w:themeColor="text1"/>
          <w:sz w:val="24"/>
          <w:szCs w:val="24"/>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4"/>
          <w:szCs w:val="24"/>
          <w14:textFill>
            <w14:solidFill>
              <w14:schemeClr w14:val="tx1"/>
            </w14:solidFill>
          </w14:textFill>
        </w:rPr>
        <w:t>新生收到录取通知书后，必须按规定的时间按时到校报到，并按我校要求办理相关手续。未能按时报到的，须事先以书面形式向我校招生办公室请假，否则视为自动放弃入学资格。请假一般不超过十天。</w:t>
      </w:r>
    </w:p>
    <w:p>
      <w:pPr>
        <w:pStyle w:val="6"/>
        <w:keepNext w:val="0"/>
        <w:keepLines w:val="0"/>
        <w:pageBreakBefore w:val="0"/>
        <w:widowControl/>
        <w:kinsoku/>
        <w:wordWrap/>
        <w:overflowPunct/>
        <w:topLinePunct w:val="0"/>
        <w:autoSpaceDE/>
        <w:autoSpaceDN/>
        <w:bidi w:val="0"/>
        <w:adjustRightInd/>
        <w:snapToGrid/>
        <w:spacing w:before="75" w:beforeAutospacing="0" w:after="75" w:afterAutospacing="0" w:line="396" w:lineRule="exact"/>
        <w:jc w:val="center"/>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第</w:t>
      </w:r>
      <w:r>
        <w:rPr>
          <w:rFonts w:hint="eastAsia" w:ascii="宋体" w:hAnsi="宋体" w:eastAsia="宋体" w:cs="宋体"/>
          <w:b/>
          <w:bCs/>
          <w:color w:val="000000" w:themeColor="text1"/>
          <w:sz w:val="24"/>
          <w:szCs w:val="24"/>
          <w:lang w:eastAsia="zh-CN"/>
          <w14:textFill>
            <w14:solidFill>
              <w14:schemeClr w14:val="tx1"/>
            </w14:solidFill>
          </w14:textFill>
        </w:rPr>
        <w:t>九</w:t>
      </w:r>
      <w:r>
        <w:rPr>
          <w:rFonts w:hint="eastAsia" w:ascii="宋体" w:hAnsi="宋体" w:eastAsia="宋体" w:cs="宋体"/>
          <w:b/>
          <w:bCs/>
          <w:color w:val="000000" w:themeColor="text1"/>
          <w:sz w:val="24"/>
          <w:szCs w:val="24"/>
          <w14:textFill>
            <w14:solidFill>
              <w14:schemeClr w14:val="tx1"/>
            </w14:solidFill>
          </w14:textFill>
        </w:rPr>
        <w:t>章  附则</w:t>
      </w:r>
    </w:p>
    <w:p>
      <w:pPr>
        <w:pStyle w:val="6"/>
        <w:keepNext w:val="0"/>
        <w:keepLines w:val="0"/>
        <w:pageBreakBefore w:val="0"/>
        <w:widowControl/>
        <w:kinsoku/>
        <w:wordWrap/>
        <w:overflowPunct/>
        <w:topLinePunct w:val="0"/>
        <w:autoSpaceDE/>
        <w:autoSpaceDN/>
        <w:bidi w:val="0"/>
        <w:adjustRightInd/>
        <w:snapToGrid/>
        <w:spacing w:before="75" w:beforeAutospacing="0" w:after="75" w:afterAutospacing="0" w:line="396" w:lineRule="exact"/>
        <w:ind w:firstLine="480" w:firstLineChars="200"/>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第二十</w:t>
      </w:r>
      <w:r>
        <w:rPr>
          <w:rFonts w:hint="eastAsia" w:ascii="宋体" w:hAnsi="宋体" w:eastAsia="宋体" w:cs="宋体"/>
          <w:b w:val="0"/>
          <w:bCs w:val="0"/>
          <w:color w:val="000000" w:themeColor="text1"/>
          <w:sz w:val="24"/>
          <w:szCs w:val="24"/>
          <w:lang w:eastAsia="zh-CN"/>
          <w14:textFill>
            <w14:solidFill>
              <w14:schemeClr w14:val="tx1"/>
            </w14:solidFill>
          </w14:textFill>
        </w:rPr>
        <w:t>二</w:t>
      </w:r>
      <w:r>
        <w:rPr>
          <w:rFonts w:hint="eastAsia" w:ascii="宋体" w:hAnsi="宋体" w:eastAsia="宋体" w:cs="宋体"/>
          <w:b w:val="0"/>
          <w:bCs w:val="0"/>
          <w:color w:val="000000" w:themeColor="text1"/>
          <w:sz w:val="24"/>
          <w:szCs w:val="24"/>
          <w14:textFill>
            <w14:solidFill>
              <w14:schemeClr w14:val="tx1"/>
            </w14:solidFill>
          </w14:textFill>
        </w:rPr>
        <w:t>条</w:t>
      </w:r>
      <w:r>
        <w:rPr>
          <w:rFonts w:hint="eastAsia" w:ascii="宋体" w:hAnsi="宋体" w:eastAsia="宋体" w:cs="宋体"/>
          <w:b w:val="0"/>
          <w:bCs w:val="0"/>
          <w:color w:val="000000" w:themeColor="text1"/>
          <w:sz w:val="24"/>
          <w:szCs w:val="24"/>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4"/>
          <w:szCs w:val="24"/>
          <w14:textFill>
            <w14:solidFill>
              <w14:schemeClr w14:val="tx1"/>
            </w14:solidFill>
          </w14:textFill>
        </w:rPr>
        <w:t>录取结果公布渠道</w:t>
      </w:r>
    </w:p>
    <w:p>
      <w:pPr>
        <w:pStyle w:val="6"/>
        <w:keepNext w:val="0"/>
        <w:keepLines w:val="0"/>
        <w:pageBreakBefore w:val="0"/>
        <w:widowControl/>
        <w:kinsoku/>
        <w:wordWrap/>
        <w:overflowPunct/>
        <w:topLinePunct w:val="0"/>
        <w:autoSpaceDE/>
        <w:autoSpaceDN/>
        <w:bidi w:val="0"/>
        <w:adjustRightInd/>
        <w:snapToGrid/>
        <w:spacing w:before="75" w:beforeAutospacing="0" w:after="75" w:afterAutospacing="0" w:line="396" w:lineRule="exact"/>
        <w:ind w:firstLine="480" w:firstLineChars="200"/>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1、邮政特快专递（EMS）邮寄录取通知书；</w:t>
      </w:r>
    </w:p>
    <w:p>
      <w:pPr>
        <w:pStyle w:val="6"/>
        <w:keepNext w:val="0"/>
        <w:keepLines w:val="0"/>
        <w:pageBreakBefore w:val="0"/>
        <w:widowControl/>
        <w:kinsoku/>
        <w:wordWrap/>
        <w:overflowPunct/>
        <w:topLinePunct w:val="0"/>
        <w:autoSpaceDE/>
        <w:autoSpaceDN/>
        <w:bidi w:val="0"/>
        <w:adjustRightInd/>
        <w:snapToGrid/>
        <w:spacing w:before="75" w:beforeAutospacing="0" w:after="75" w:afterAutospacing="0" w:line="396" w:lineRule="exact"/>
        <w:ind w:firstLine="480" w:firstLineChars="200"/>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2、厦门南洋职业学院</w:t>
      </w:r>
      <w:r>
        <w:rPr>
          <w:rFonts w:hint="eastAsia" w:ascii="宋体" w:hAnsi="宋体" w:eastAsia="宋体" w:cs="宋体"/>
          <w:b w:val="0"/>
          <w:bCs w:val="0"/>
          <w:color w:val="000000" w:themeColor="text1"/>
          <w:sz w:val="24"/>
          <w:szCs w:val="24"/>
          <w:lang w:eastAsia="zh-CN"/>
          <w14:textFill>
            <w14:solidFill>
              <w14:schemeClr w14:val="tx1"/>
            </w14:solidFill>
          </w14:textFill>
        </w:rPr>
        <w:t>官网招生频道</w:t>
      </w:r>
      <w:r>
        <w:rPr>
          <w:rFonts w:hint="eastAsia" w:ascii="宋体" w:hAnsi="宋体" w:eastAsia="宋体" w:cs="宋体"/>
          <w:b w:val="0"/>
          <w:bCs w:val="0"/>
          <w:color w:val="000000" w:themeColor="text1"/>
          <w:sz w:val="24"/>
          <w:szCs w:val="24"/>
          <w14:textFill>
            <w14:solidFill>
              <w14:schemeClr w14:val="tx1"/>
            </w14:solidFill>
          </w14:textFill>
        </w:rPr>
        <w:t>（http://www.ny2000.com）</w:t>
      </w:r>
      <w:r>
        <w:rPr>
          <w:rFonts w:hint="eastAsia" w:ascii="宋体" w:hAnsi="宋体" w:eastAsia="宋体" w:cs="宋体"/>
          <w:b w:val="0"/>
          <w:bCs w:val="0"/>
          <w:color w:val="000000" w:themeColor="text1"/>
          <w:sz w:val="24"/>
          <w:szCs w:val="24"/>
          <w:lang w:eastAsia="zh-CN"/>
          <w14:textFill>
            <w14:solidFill>
              <w14:schemeClr w14:val="tx1"/>
            </w14:solidFill>
          </w14:textFill>
        </w:rPr>
        <w:t>和招生办公众号</w:t>
      </w:r>
      <w:r>
        <w:rPr>
          <w:rFonts w:hint="eastAsia" w:ascii="宋体" w:hAnsi="宋体" w:eastAsia="宋体" w:cs="宋体"/>
          <w:b w:val="0"/>
          <w:bCs w:val="0"/>
          <w:color w:val="000000" w:themeColor="text1"/>
          <w:sz w:val="24"/>
          <w:szCs w:val="24"/>
          <w14:textFill>
            <w14:solidFill>
              <w14:schemeClr w14:val="tx1"/>
            </w14:solidFill>
          </w14:textFill>
        </w:rPr>
        <w:t>；</w:t>
      </w:r>
    </w:p>
    <w:p>
      <w:pPr>
        <w:pStyle w:val="6"/>
        <w:keepNext w:val="0"/>
        <w:keepLines w:val="0"/>
        <w:pageBreakBefore w:val="0"/>
        <w:widowControl/>
        <w:kinsoku/>
        <w:wordWrap/>
        <w:overflowPunct/>
        <w:topLinePunct w:val="0"/>
        <w:autoSpaceDE/>
        <w:autoSpaceDN/>
        <w:bidi w:val="0"/>
        <w:adjustRightInd/>
        <w:snapToGrid/>
        <w:spacing w:before="75" w:beforeAutospacing="0" w:after="75" w:afterAutospacing="0" w:line="396" w:lineRule="exact"/>
        <w:ind w:firstLine="480" w:firstLineChars="200"/>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3、各省（自治区、直辖市）高校招生办公室向考生和社会发布高考录取信息的各种渠道。</w:t>
      </w:r>
    </w:p>
    <w:p>
      <w:pPr>
        <w:pStyle w:val="6"/>
        <w:keepNext w:val="0"/>
        <w:keepLines w:val="0"/>
        <w:pageBreakBefore w:val="0"/>
        <w:widowControl/>
        <w:kinsoku/>
        <w:wordWrap/>
        <w:overflowPunct/>
        <w:topLinePunct w:val="0"/>
        <w:autoSpaceDE/>
        <w:autoSpaceDN/>
        <w:bidi w:val="0"/>
        <w:adjustRightInd/>
        <w:snapToGrid/>
        <w:spacing w:before="75" w:beforeAutospacing="0" w:after="75" w:afterAutospacing="0" w:line="396" w:lineRule="exact"/>
        <w:ind w:firstLine="480" w:firstLineChars="200"/>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第二十</w:t>
      </w:r>
      <w:r>
        <w:rPr>
          <w:rFonts w:hint="eastAsia" w:ascii="宋体" w:hAnsi="宋体" w:eastAsia="宋体" w:cs="宋体"/>
          <w:b w:val="0"/>
          <w:bCs w:val="0"/>
          <w:color w:val="000000" w:themeColor="text1"/>
          <w:sz w:val="24"/>
          <w:szCs w:val="24"/>
          <w:lang w:eastAsia="zh-CN"/>
          <w14:textFill>
            <w14:solidFill>
              <w14:schemeClr w14:val="tx1"/>
            </w14:solidFill>
          </w14:textFill>
        </w:rPr>
        <w:t>三</w:t>
      </w:r>
      <w:r>
        <w:rPr>
          <w:rFonts w:hint="eastAsia" w:ascii="宋体" w:hAnsi="宋体" w:eastAsia="宋体" w:cs="宋体"/>
          <w:b w:val="0"/>
          <w:bCs w:val="0"/>
          <w:color w:val="000000" w:themeColor="text1"/>
          <w:sz w:val="24"/>
          <w:szCs w:val="24"/>
          <w14:textFill>
            <w14:solidFill>
              <w14:schemeClr w14:val="tx1"/>
            </w14:solidFill>
          </w14:textFill>
        </w:rPr>
        <w:t>条</w:t>
      </w:r>
      <w:r>
        <w:rPr>
          <w:rFonts w:hint="eastAsia" w:ascii="宋体" w:hAnsi="宋体" w:eastAsia="宋体" w:cs="宋体"/>
          <w:b w:val="0"/>
          <w:bCs w:val="0"/>
          <w:color w:val="000000" w:themeColor="text1"/>
          <w:sz w:val="24"/>
          <w:szCs w:val="24"/>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4"/>
          <w:szCs w:val="24"/>
          <w14:textFill>
            <w14:solidFill>
              <w14:schemeClr w14:val="tx1"/>
            </w14:solidFill>
          </w14:textFill>
        </w:rPr>
        <w:t>联系方法</w:t>
      </w:r>
    </w:p>
    <w:p>
      <w:pPr>
        <w:pStyle w:val="6"/>
        <w:keepNext w:val="0"/>
        <w:keepLines w:val="0"/>
        <w:pageBreakBefore w:val="0"/>
        <w:widowControl/>
        <w:kinsoku/>
        <w:wordWrap/>
        <w:overflowPunct/>
        <w:topLinePunct w:val="0"/>
        <w:autoSpaceDE/>
        <w:autoSpaceDN/>
        <w:bidi w:val="0"/>
        <w:adjustRightInd/>
        <w:snapToGrid/>
        <w:spacing w:before="75" w:beforeAutospacing="0" w:after="75" w:afterAutospacing="0" w:line="396" w:lineRule="exact"/>
        <w:ind w:firstLine="480" w:firstLineChars="200"/>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凡志愿报考我校的考生，可通过登录我院官方网站</w:t>
      </w:r>
      <w:r>
        <w:rPr>
          <w:rFonts w:hint="eastAsia" w:ascii="宋体" w:hAnsi="宋体" w:eastAsia="宋体" w:cs="宋体"/>
          <w:b w:val="0"/>
          <w:bCs w:val="0"/>
          <w:color w:val="000000" w:themeColor="text1"/>
          <w:sz w:val="24"/>
          <w:szCs w:val="24"/>
          <w:lang w:eastAsia="zh-CN"/>
          <w14:textFill>
            <w14:solidFill>
              <w14:schemeClr w14:val="tx1"/>
            </w14:solidFill>
          </w14:textFill>
        </w:rPr>
        <w:t>及我院招生办公众号</w:t>
      </w:r>
      <w:r>
        <w:rPr>
          <w:rFonts w:hint="eastAsia" w:ascii="宋体" w:hAnsi="宋体" w:eastAsia="宋体" w:cs="宋体"/>
          <w:b w:val="0"/>
          <w:bCs w:val="0"/>
          <w:color w:val="000000" w:themeColor="text1"/>
          <w:sz w:val="24"/>
          <w:szCs w:val="24"/>
          <w14:textFill>
            <w14:solidFill>
              <w14:schemeClr w14:val="tx1"/>
            </w14:solidFill>
          </w14:textFill>
        </w:rPr>
        <w:t>查阅我校办学情况、招生资讯。</w:t>
      </w:r>
    </w:p>
    <w:p>
      <w:pPr>
        <w:pStyle w:val="6"/>
        <w:keepNext w:val="0"/>
        <w:keepLines w:val="0"/>
        <w:pageBreakBefore w:val="0"/>
        <w:widowControl/>
        <w:kinsoku/>
        <w:wordWrap/>
        <w:overflowPunct/>
        <w:topLinePunct w:val="0"/>
        <w:autoSpaceDE/>
        <w:autoSpaceDN/>
        <w:bidi w:val="0"/>
        <w:adjustRightInd/>
        <w:snapToGrid/>
        <w:spacing w:before="75" w:beforeAutospacing="0" w:after="75" w:afterAutospacing="0" w:line="396" w:lineRule="exact"/>
        <w:ind w:firstLine="480" w:firstLineChars="200"/>
        <w:textAlignment w:val="auto"/>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学校招生办地址：福建省厦门市翔安文教区</w:t>
      </w:r>
      <w:r>
        <w:rPr>
          <w:rFonts w:hint="eastAsia" w:ascii="宋体" w:hAnsi="宋体" w:eastAsia="宋体" w:cs="宋体"/>
          <w:b w:val="0"/>
          <w:bCs w:val="0"/>
          <w:color w:val="000000" w:themeColor="text1"/>
          <w:sz w:val="24"/>
          <w:szCs w:val="24"/>
          <w:lang w:eastAsia="zh-CN"/>
          <w14:textFill>
            <w14:solidFill>
              <w14:schemeClr w14:val="tx1"/>
            </w14:solidFill>
          </w14:textFill>
        </w:rPr>
        <w:t>洪钟大道</w:t>
      </w:r>
      <w:r>
        <w:rPr>
          <w:rFonts w:hint="eastAsia" w:ascii="宋体" w:hAnsi="宋体" w:eastAsia="宋体" w:cs="宋体"/>
          <w:b w:val="0"/>
          <w:bCs w:val="0"/>
          <w:color w:val="000000" w:themeColor="text1"/>
          <w:sz w:val="24"/>
          <w:szCs w:val="24"/>
          <w:lang w:val="en-US" w:eastAsia="zh-CN"/>
          <w14:textFill>
            <w14:solidFill>
              <w14:schemeClr w14:val="tx1"/>
            </w14:solidFill>
          </w14:textFill>
        </w:rPr>
        <w:t>5068号</w:t>
      </w:r>
    </w:p>
    <w:p>
      <w:pPr>
        <w:pStyle w:val="6"/>
        <w:keepNext w:val="0"/>
        <w:keepLines w:val="0"/>
        <w:pageBreakBefore w:val="0"/>
        <w:widowControl/>
        <w:kinsoku/>
        <w:wordWrap/>
        <w:overflowPunct/>
        <w:topLinePunct w:val="0"/>
        <w:autoSpaceDE/>
        <w:autoSpaceDN/>
        <w:bidi w:val="0"/>
        <w:adjustRightInd/>
        <w:snapToGrid/>
        <w:spacing w:before="75" w:beforeAutospacing="0" w:after="75" w:afterAutospacing="0" w:line="396" w:lineRule="exact"/>
        <w:ind w:firstLine="480" w:firstLineChars="200"/>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邮政编码：361101</w:t>
      </w:r>
    </w:p>
    <w:p>
      <w:pPr>
        <w:pStyle w:val="6"/>
        <w:keepNext w:val="0"/>
        <w:keepLines w:val="0"/>
        <w:pageBreakBefore w:val="0"/>
        <w:widowControl/>
        <w:kinsoku/>
        <w:wordWrap/>
        <w:overflowPunct/>
        <w:topLinePunct w:val="0"/>
        <w:autoSpaceDE/>
        <w:autoSpaceDN/>
        <w:bidi w:val="0"/>
        <w:adjustRightInd/>
        <w:snapToGrid/>
        <w:spacing w:before="75" w:beforeAutospacing="0" w:after="75" w:afterAutospacing="0" w:line="396" w:lineRule="exact"/>
        <w:ind w:firstLine="480" w:firstLineChars="200"/>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招生办咨询电话：0592-5115299 8807119（24小时）</w:t>
      </w:r>
    </w:p>
    <w:p>
      <w:pPr>
        <w:pStyle w:val="6"/>
        <w:keepNext w:val="0"/>
        <w:keepLines w:val="0"/>
        <w:pageBreakBefore w:val="0"/>
        <w:widowControl/>
        <w:kinsoku/>
        <w:wordWrap/>
        <w:overflowPunct/>
        <w:topLinePunct w:val="0"/>
        <w:autoSpaceDE/>
        <w:autoSpaceDN/>
        <w:bidi w:val="0"/>
        <w:adjustRightInd/>
        <w:snapToGrid/>
        <w:spacing w:before="75" w:beforeAutospacing="0" w:after="75" w:afterAutospacing="0" w:line="396" w:lineRule="exact"/>
        <w:ind w:firstLine="480" w:firstLineChars="200"/>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招生办传真：0592-5061178</w:t>
      </w:r>
    </w:p>
    <w:p>
      <w:pPr>
        <w:pStyle w:val="6"/>
        <w:keepNext w:val="0"/>
        <w:keepLines w:val="0"/>
        <w:pageBreakBefore w:val="0"/>
        <w:widowControl/>
        <w:kinsoku/>
        <w:wordWrap/>
        <w:overflowPunct/>
        <w:topLinePunct w:val="0"/>
        <w:autoSpaceDE/>
        <w:autoSpaceDN/>
        <w:bidi w:val="0"/>
        <w:adjustRightInd/>
        <w:snapToGrid/>
        <w:spacing w:before="75" w:beforeAutospacing="0" w:after="75" w:afterAutospacing="0" w:line="396" w:lineRule="exact"/>
        <w:ind w:firstLine="480" w:firstLineChars="200"/>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招生监察、投诉电话：0592-7769396</w:t>
      </w:r>
    </w:p>
    <w:p>
      <w:pPr>
        <w:pStyle w:val="6"/>
        <w:keepNext w:val="0"/>
        <w:keepLines w:val="0"/>
        <w:pageBreakBefore w:val="0"/>
        <w:widowControl/>
        <w:kinsoku/>
        <w:wordWrap/>
        <w:overflowPunct/>
        <w:topLinePunct w:val="0"/>
        <w:autoSpaceDE/>
        <w:autoSpaceDN/>
        <w:bidi w:val="0"/>
        <w:adjustRightInd/>
        <w:snapToGrid/>
        <w:spacing w:before="75" w:beforeAutospacing="0" w:after="75" w:afterAutospacing="0" w:line="396" w:lineRule="exact"/>
        <w:ind w:firstLine="480" w:firstLineChars="200"/>
        <w:textAlignment w:val="auto"/>
        <w:rPr>
          <w:rFonts w:hint="default" w:ascii="宋体" w:hAnsi="宋体" w:eastAsia="宋体" w:cs="宋体"/>
          <w:b w:val="0"/>
          <w:bCs w:val="0"/>
          <w:color w:val="000000" w:themeColor="text1"/>
          <w:sz w:val="24"/>
          <w:szCs w:val="24"/>
          <w:lang w:val="en-US" w:eastAsia="zh-CN"/>
          <w14:textFill>
            <w14:solidFill>
              <w14:schemeClr w14:val="tx1"/>
            </w14:solidFill>
          </w14:textFill>
        </w:rPr>
      </w:pPr>
      <w:r>
        <w:rPr>
          <w:rFonts w:hint="eastAsia" w:cs="宋体"/>
          <w:b w:val="0"/>
          <w:bCs w:val="0"/>
          <w:color w:val="000000" w:themeColor="text1"/>
          <w:sz w:val="24"/>
          <w:szCs w:val="24"/>
          <w:lang w:val="en-US" w:eastAsia="zh-CN"/>
          <w14:textFill>
            <w14:solidFill>
              <w14:schemeClr w14:val="tx1"/>
            </w14:solidFill>
          </w14:textFill>
        </w:rPr>
        <w:t>招生办公众号：gh_12a3b4fe1958</w:t>
      </w:r>
    </w:p>
    <w:p>
      <w:pPr>
        <w:pStyle w:val="6"/>
        <w:keepNext w:val="0"/>
        <w:keepLines w:val="0"/>
        <w:pageBreakBefore w:val="0"/>
        <w:widowControl/>
        <w:kinsoku/>
        <w:wordWrap/>
        <w:overflowPunct/>
        <w:topLinePunct w:val="0"/>
        <w:autoSpaceDE/>
        <w:autoSpaceDN/>
        <w:bidi w:val="0"/>
        <w:adjustRightInd/>
        <w:snapToGrid/>
        <w:spacing w:before="75" w:beforeAutospacing="0" w:after="75" w:afterAutospacing="0" w:line="396" w:lineRule="exact"/>
        <w:ind w:firstLine="480" w:firstLineChars="200"/>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网址：www.ny2000.com 电子邮箱：xmnanyang@163.com</w:t>
      </w:r>
    </w:p>
    <w:p>
      <w:pPr>
        <w:pStyle w:val="6"/>
        <w:keepNext w:val="0"/>
        <w:keepLines w:val="0"/>
        <w:pageBreakBefore w:val="0"/>
        <w:widowControl/>
        <w:kinsoku/>
        <w:wordWrap/>
        <w:overflowPunct/>
        <w:topLinePunct w:val="0"/>
        <w:autoSpaceDE/>
        <w:autoSpaceDN/>
        <w:bidi w:val="0"/>
        <w:adjustRightInd/>
        <w:snapToGrid/>
        <w:spacing w:before="75" w:beforeAutospacing="0" w:after="75" w:afterAutospacing="0" w:line="396" w:lineRule="exact"/>
        <w:ind w:firstLine="480" w:firstLineChars="200"/>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第二十</w:t>
      </w:r>
      <w:r>
        <w:rPr>
          <w:rFonts w:hint="eastAsia" w:ascii="宋体" w:hAnsi="宋体" w:eastAsia="宋体" w:cs="宋体"/>
          <w:b w:val="0"/>
          <w:bCs w:val="0"/>
          <w:color w:val="000000" w:themeColor="text1"/>
          <w:sz w:val="24"/>
          <w:szCs w:val="24"/>
          <w:lang w:eastAsia="zh-CN"/>
          <w14:textFill>
            <w14:solidFill>
              <w14:schemeClr w14:val="tx1"/>
            </w14:solidFill>
          </w14:textFill>
        </w:rPr>
        <w:t>四</w:t>
      </w:r>
      <w:r>
        <w:rPr>
          <w:rFonts w:hint="eastAsia" w:ascii="宋体" w:hAnsi="宋体" w:eastAsia="宋体" w:cs="宋体"/>
          <w:b w:val="0"/>
          <w:bCs w:val="0"/>
          <w:color w:val="000000" w:themeColor="text1"/>
          <w:sz w:val="24"/>
          <w:szCs w:val="24"/>
          <w14:textFill>
            <w14:solidFill>
              <w14:schemeClr w14:val="tx1"/>
            </w14:solidFill>
          </w14:textFill>
        </w:rPr>
        <w:t>条</w:t>
      </w:r>
      <w:r>
        <w:rPr>
          <w:rFonts w:hint="eastAsia" w:cs="宋体"/>
          <w:b w:val="0"/>
          <w:bCs w:val="0"/>
          <w:color w:val="000000" w:themeColor="text1"/>
          <w:sz w:val="24"/>
          <w:szCs w:val="24"/>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4"/>
          <w:szCs w:val="24"/>
          <w14:textFill>
            <w14:solidFill>
              <w14:schemeClr w14:val="tx1"/>
            </w14:solidFill>
          </w14:textFill>
        </w:rPr>
        <w:t>本章程如有与国家和省市有关部门制定的政策相抵触之处，以国家和省市有关部门制定的政策为准。</w:t>
      </w:r>
    </w:p>
    <w:p>
      <w:pPr>
        <w:pStyle w:val="6"/>
        <w:keepNext w:val="0"/>
        <w:keepLines w:val="0"/>
        <w:pageBreakBefore w:val="0"/>
        <w:widowControl/>
        <w:kinsoku/>
        <w:wordWrap/>
        <w:overflowPunct/>
        <w:topLinePunct w:val="0"/>
        <w:autoSpaceDE/>
        <w:autoSpaceDN/>
        <w:bidi w:val="0"/>
        <w:adjustRightInd/>
        <w:snapToGrid/>
        <w:spacing w:before="75" w:beforeAutospacing="0" w:after="75" w:afterAutospacing="0" w:line="396" w:lineRule="exact"/>
        <w:ind w:firstLine="480" w:firstLineChars="200"/>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第二十</w:t>
      </w:r>
      <w:r>
        <w:rPr>
          <w:rFonts w:hint="eastAsia" w:ascii="宋体" w:hAnsi="宋体" w:eastAsia="宋体" w:cs="宋体"/>
          <w:b w:val="0"/>
          <w:bCs w:val="0"/>
          <w:color w:val="000000" w:themeColor="text1"/>
          <w:sz w:val="24"/>
          <w:szCs w:val="24"/>
          <w:lang w:eastAsia="zh-CN"/>
          <w14:textFill>
            <w14:solidFill>
              <w14:schemeClr w14:val="tx1"/>
            </w14:solidFill>
          </w14:textFill>
        </w:rPr>
        <w:t>五</w:t>
      </w:r>
      <w:r>
        <w:rPr>
          <w:rFonts w:hint="eastAsia" w:ascii="宋体" w:hAnsi="宋体" w:eastAsia="宋体" w:cs="宋体"/>
          <w:b w:val="0"/>
          <w:bCs w:val="0"/>
          <w:color w:val="000000" w:themeColor="text1"/>
          <w:sz w:val="24"/>
          <w:szCs w:val="24"/>
          <w14:textFill>
            <w14:solidFill>
              <w14:schemeClr w14:val="tx1"/>
            </w14:solidFill>
          </w14:textFill>
        </w:rPr>
        <w:t>条</w:t>
      </w:r>
      <w:r>
        <w:rPr>
          <w:rFonts w:hint="eastAsia" w:cs="宋体"/>
          <w:b w:val="0"/>
          <w:bCs w:val="0"/>
          <w:color w:val="000000" w:themeColor="text1"/>
          <w:sz w:val="24"/>
          <w:szCs w:val="24"/>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4"/>
          <w:szCs w:val="24"/>
          <w14:textFill>
            <w14:solidFill>
              <w14:schemeClr w14:val="tx1"/>
            </w14:solidFill>
          </w14:textFill>
        </w:rPr>
        <w:t>本章程由厦门南洋职业学院招生办公室负责解释。自20</w:t>
      </w:r>
      <w:r>
        <w:rPr>
          <w:rFonts w:hint="eastAsia" w:ascii="宋体" w:hAnsi="宋体" w:eastAsia="宋体" w:cs="宋体"/>
          <w:b w:val="0"/>
          <w:bCs w:val="0"/>
          <w:color w:val="000000" w:themeColor="text1"/>
          <w:sz w:val="24"/>
          <w:szCs w:val="24"/>
          <w:lang w:val="en-US" w:eastAsia="zh-CN"/>
          <w14:textFill>
            <w14:solidFill>
              <w14:schemeClr w14:val="tx1"/>
            </w14:solidFill>
          </w14:textFill>
        </w:rPr>
        <w:t>2</w:t>
      </w:r>
      <w:r>
        <w:rPr>
          <w:rFonts w:hint="eastAsia" w:cs="宋体"/>
          <w:b w:val="0"/>
          <w:bCs w:val="0"/>
          <w:color w:val="000000" w:themeColor="text1"/>
          <w:sz w:val="24"/>
          <w:szCs w:val="24"/>
          <w:lang w:val="en-US" w:eastAsia="zh-CN"/>
          <w14:textFill>
            <w14:solidFill>
              <w14:schemeClr w14:val="tx1"/>
            </w14:solidFill>
          </w14:textFill>
        </w:rPr>
        <w:t>3</w:t>
      </w:r>
      <w:r>
        <w:rPr>
          <w:rFonts w:hint="eastAsia" w:ascii="宋体" w:hAnsi="宋体" w:eastAsia="宋体" w:cs="宋体"/>
          <w:b w:val="0"/>
          <w:bCs w:val="0"/>
          <w:color w:val="000000" w:themeColor="text1"/>
          <w:sz w:val="24"/>
          <w:szCs w:val="24"/>
          <w14:textFill>
            <w14:solidFill>
              <w14:schemeClr w14:val="tx1"/>
            </w14:solidFill>
          </w14:textFill>
        </w:rPr>
        <w:t>年秋季招生开始实施。</w:t>
      </w:r>
    </w:p>
    <w:p>
      <w:pPr>
        <w:pStyle w:val="6"/>
        <w:keepNext w:val="0"/>
        <w:keepLines w:val="0"/>
        <w:pageBreakBefore w:val="0"/>
        <w:widowControl/>
        <w:kinsoku/>
        <w:wordWrap/>
        <w:overflowPunct/>
        <w:topLinePunct w:val="0"/>
        <w:autoSpaceDE/>
        <w:autoSpaceDN/>
        <w:bidi w:val="0"/>
        <w:adjustRightInd/>
        <w:snapToGrid/>
        <w:spacing w:before="75" w:beforeAutospacing="0" w:after="75" w:afterAutospacing="0" w:line="396" w:lineRule="exact"/>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                          </w:t>
      </w:r>
      <w:r>
        <w:rPr>
          <w:rFonts w:hint="eastAsia" w:ascii="宋体" w:hAnsi="宋体" w:eastAsia="宋体" w:cs="宋体"/>
          <w:b w:val="0"/>
          <w:bCs w:val="0"/>
          <w:color w:val="000000" w:themeColor="text1"/>
          <w:sz w:val="24"/>
          <w:szCs w:val="24"/>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4"/>
          <w:szCs w:val="24"/>
          <w14:textFill>
            <w14:solidFill>
              <w14:schemeClr w14:val="tx1"/>
            </w14:solidFill>
          </w14:textFill>
        </w:rPr>
        <w:t>厦门南洋职业学院</w:t>
      </w:r>
    </w:p>
    <w:p>
      <w:pPr>
        <w:pStyle w:val="6"/>
        <w:keepNext w:val="0"/>
        <w:keepLines w:val="0"/>
        <w:pageBreakBefore w:val="0"/>
        <w:widowControl/>
        <w:kinsoku/>
        <w:wordWrap/>
        <w:overflowPunct/>
        <w:topLinePunct w:val="0"/>
        <w:autoSpaceDE/>
        <w:autoSpaceDN/>
        <w:bidi w:val="0"/>
        <w:adjustRightInd/>
        <w:snapToGrid/>
        <w:spacing w:before="75" w:beforeAutospacing="0" w:after="75" w:afterAutospacing="0" w:line="396" w:lineRule="exact"/>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                         </w:t>
      </w:r>
      <w:r>
        <w:rPr>
          <w:rFonts w:hint="eastAsia" w:ascii="宋体" w:hAnsi="宋体" w:eastAsia="宋体" w:cs="宋体"/>
          <w:b w:val="0"/>
          <w:bCs w:val="0"/>
          <w:color w:val="000000" w:themeColor="text1"/>
          <w:sz w:val="24"/>
          <w:szCs w:val="24"/>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4"/>
          <w:szCs w:val="24"/>
          <w14:textFill>
            <w14:solidFill>
              <w14:schemeClr w14:val="tx1"/>
            </w14:solidFill>
          </w14:textFill>
        </w:rPr>
        <w:t>20</w:t>
      </w:r>
      <w:r>
        <w:rPr>
          <w:rFonts w:hint="eastAsia" w:ascii="宋体" w:hAnsi="宋体" w:eastAsia="宋体" w:cs="宋体"/>
          <w:b w:val="0"/>
          <w:bCs w:val="0"/>
          <w:color w:val="000000" w:themeColor="text1"/>
          <w:sz w:val="24"/>
          <w:szCs w:val="24"/>
          <w:lang w:val="en-US" w:eastAsia="zh-CN"/>
          <w14:textFill>
            <w14:solidFill>
              <w14:schemeClr w14:val="tx1"/>
            </w14:solidFill>
          </w14:textFill>
        </w:rPr>
        <w:t>2</w:t>
      </w:r>
      <w:r>
        <w:rPr>
          <w:rFonts w:hint="eastAsia" w:cs="宋体"/>
          <w:b w:val="0"/>
          <w:bCs w:val="0"/>
          <w:color w:val="000000" w:themeColor="text1"/>
          <w:sz w:val="24"/>
          <w:szCs w:val="24"/>
          <w:lang w:val="en-US" w:eastAsia="zh-CN"/>
          <w14:textFill>
            <w14:solidFill>
              <w14:schemeClr w14:val="tx1"/>
            </w14:solidFill>
          </w14:textFill>
        </w:rPr>
        <w:t>3</w:t>
      </w:r>
      <w:r>
        <w:rPr>
          <w:rFonts w:hint="eastAsia" w:ascii="宋体" w:hAnsi="宋体" w:eastAsia="宋体" w:cs="宋体"/>
          <w:b w:val="0"/>
          <w:bCs w:val="0"/>
          <w:color w:val="000000" w:themeColor="text1"/>
          <w:sz w:val="24"/>
          <w:szCs w:val="24"/>
          <w14:textFill>
            <w14:solidFill>
              <w14:schemeClr w14:val="tx1"/>
            </w14:solidFill>
          </w14:textFill>
        </w:rPr>
        <w:t>年</w:t>
      </w:r>
      <w:r>
        <w:rPr>
          <w:rFonts w:hint="eastAsia" w:cs="宋体"/>
          <w:b w:val="0"/>
          <w:bCs w:val="0"/>
          <w:color w:val="000000" w:themeColor="text1"/>
          <w:sz w:val="24"/>
          <w:szCs w:val="24"/>
          <w:lang w:val="en-US" w:eastAsia="zh-CN"/>
          <w14:textFill>
            <w14:solidFill>
              <w14:schemeClr w14:val="tx1"/>
            </w14:solidFill>
          </w14:textFill>
        </w:rPr>
        <w:t>3</w:t>
      </w:r>
      <w:bookmarkStart w:id="0" w:name="_GoBack"/>
      <w:bookmarkEnd w:id="0"/>
      <w:r>
        <w:rPr>
          <w:rFonts w:hint="eastAsia" w:ascii="宋体" w:hAnsi="宋体" w:eastAsia="宋体" w:cs="宋体"/>
          <w:b w:val="0"/>
          <w:bCs w:val="0"/>
          <w:color w:val="000000" w:themeColor="text1"/>
          <w:sz w:val="24"/>
          <w:szCs w:val="24"/>
          <w14:textFill>
            <w14:solidFill>
              <w14:schemeClr w14:val="tx1"/>
            </w14:solidFill>
          </w14:textFill>
        </w:rPr>
        <w:t>月</w:t>
      </w:r>
    </w:p>
    <w:sectPr>
      <w:footerReference r:id="rId3" w:type="default"/>
      <w:pgSz w:w="11906" w:h="16838"/>
      <w:pgMar w:top="1383" w:right="1406" w:bottom="1383" w:left="140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_5b8b_4f53">
    <w:altName w:val="Times New Roman"/>
    <w:panose1 w:val="00000000000000000000"/>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70C717"/>
    <w:multiLevelType w:val="singleLevel"/>
    <w:tmpl w:val="5870C717"/>
    <w:lvl w:ilvl="0" w:tentative="0">
      <w:start w:val="11"/>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JiMzZkNDE1M2NlODNmYTNhYzBlNGI2OGRlNDRjODQifQ=="/>
  </w:docVars>
  <w:rsids>
    <w:rsidRoot w:val="004A7F41"/>
    <w:rsid w:val="000C3D98"/>
    <w:rsid w:val="000F39D5"/>
    <w:rsid w:val="00120359"/>
    <w:rsid w:val="002164AD"/>
    <w:rsid w:val="00286F9E"/>
    <w:rsid w:val="004245EF"/>
    <w:rsid w:val="00493F4D"/>
    <w:rsid w:val="004A7F41"/>
    <w:rsid w:val="005410EB"/>
    <w:rsid w:val="00564C88"/>
    <w:rsid w:val="0067163D"/>
    <w:rsid w:val="007B5C81"/>
    <w:rsid w:val="007B75E3"/>
    <w:rsid w:val="00873812"/>
    <w:rsid w:val="008C3F7C"/>
    <w:rsid w:val="008D0F30"/>
    <w:rsid w:val="009B7C6C"/>
    <w:rsid w:val="00A4505A"/>
    <w:rsid w:val="00AE34DB"/>
    <w:rsid w:val="00B443A1"/>
    <w:rsid w:val="00BC138B"/>
    <w:rsid w:val="00BE666D"/>
    <w:rsid w:val="00C8012B"/>
    <w:rsid w:val="00C83189"/>
    <w:rsid w:val="00DA7888"/>
    <w:rsid w:val="00DA7E1A"/>
    <w:rsid w:val="00DB0E97"/>
    <w:rsid w:val="00F82780"/>
    <w:rsid w:val="00FE783A"/>
    <w:rsid w:val="01336EEE"/>
    <w:rsid w:val="016F5626"/>
    <w:rsid w:val="01BB7CD4"/>
    <w:rsid w:val="020E5F2E"/>
    <w:rsid w:val="026807A4"/>
    <w:rsid w:val="03B13FB3"/>
    <w:rsid w:val="03CE5EBE"/>
    <w:rsid w:val="03DD14BC"/>
    <w:rsid w:val="03EA004A"/>
    <w:rsid w:val="05F2540C"/>
    <w:rsid w:val="06087F90"/>
    <w:rsid w:val="06B667E0"/>
    <w:rsid w:val="07470C57"/>
    <w:rsid w:val="076A070C"/>
    <w:rsid w:val="081346EE"/>
    <w:rsid w:val="08FE3BF2"/>
    <w:rsid w:val="093D2F9E"/>
    <w:rsid w:val="095E0047"/>
    <w:rsid w:val="09887C4D"/>
    <w:rsid w:val="098A2B11"/>
    <w:rsid w:val="0A1641A0"/>
    <w:rsid w:val="0AD64F0F"/>
    <w:rsid w:val="0B484CF7"/>
    <w:rsid w:val="0C583B27"/>
    <w:rsid w:val="0C8F49DC"/>
    <w:rsid w:val="0CC200BD"/>
    <w:rsid w:val="0D34210E"/>
    <w:rsid w:val="0DA33079"/>
    <w:rsid w:val="0DE93979"/>
    <w:rsid w:val="0E6B75FB"/>
    <w:rsid w:val="0EE01AE3"/>
    <w:rsid w:val="10611507"/>
    <w:rsid w:val="11B07015"/>
    <w:rsid w:val="11BC3674"/>
    <w:rsid w:val="11C066CA"/>
    <w:rsid w:val="11E76890"/>
    <w:rsid w:val="125F267B"/>
    <w:rsid w:val="12773219"/>
    <w:rsid w:val="12E40506"/>
    <w:rsid w:val="12E540CE"/>
    <w:rsid w:val="1448190D"/>
    <w:rsid w:val="14F14BD0"/>
    <w:rsid w:val="150003CC"/>
    <w:rsid w:val="15652DAA"/>
    <w:rsid w:val="1581765D"/>
    <w:rsid w:val="1738470B"/>
    <w:rsid w:val="17F83DB7"/>
    <w:rsid w:val="18083BE2"/>
    <w:rsid w:val="18CC7290"/>
    <w:rsid w:val="190B5370"/>
    <w:rsid w:val="191456E9"/>
    <w:rsid w:val="1A222E15"/>
    <w:rsid w:val="1B7278B2"/>
    <w:rsid w:val="1B9808B1"/>
    <w:rsid w:val="1BB24B0D"/>
    <w:rsid w:val="1C6C3418"/>
    <w:rsid w:val="1D022627"/>
    <w:rsid w:val="1D86404A"/>
    <w:rsid w:val="1DAF35D7"/>
    <w:rsid w:val="1DFE0B6F"/>
    <w:rsid w:val="1E314A8E"/>
    <w:rsid w:val="1E366840"/>
    <w:rsid w:val="1E4E1ED4"/>
    <w:rsid w:val="1F91556F"/>
    <w:rsid w:val="1FBD5CFC"/>
    <w:rsid w:val="20D2412D"/>
    <w:rsid w:val="211F1529"/>
    <w:rsid w:val="21C01F79"/>
    <w:rsid w:val="21E64383"/>
    <w:rsid w:val="22425B25"/>
    <w:rsid w:val="238D5FD8"/>
    <w:rsid w:val="23F9336D"/>
    <w:rsid w:val="24701A48"/>
    <w:rsid w:val="24A76F3D"/>
    <w:rsid w:val="26E0627B"/>
    <w:rsid w:val="27491CA9"/>
    <w:rsid w:val="27680749"/>
    <w:rsid w:val="278F3AE2"/>
    <w:rsid w:val="27A60C04"/>
    <w:rsid w:val="28C60AA8"/>
    <w:rsid w:val="29DE394D"/>
    <w:rsid w:val="2A685ECD"/>
    <w:rsid w:val="2A7E7D22"/>
    <w:rsid w:val="2AE9086F"/>
    <w:rsid w:val="2B0A61EB"/>
    <w:rsid w:val="2B0D6AA1"/>
    <w:rsid w:val="2C50328A"/>
    <w:rsid w:val="2C5968C8"/>
    <w:rsid w:val="2C6C68CA"/>
    <w:rsid w:val="2C9E4A28"/>
    <w:rsid w:val="2CB72433"/>
    <w:rsid w:val="2CE81877"/>
    <w:rsid w:val="2D9E6538"/>
    <w:rsid w:val="2DC0604D"/>
    <w:rsid w:val="2E1C1A75"/>
    <w:rsid w:val="2E9E4C23"/>
    <w:rsid w:val="2F0F2036"/>
    <w:rsid w:val="2F104B0B"/>
    <w:rsid w:val="2F354F9D"/>
    <w:rsid w:val="2F4433D0"/>
    <w:rsid w:val="2F6D4847"/>
    <w:rsid w:val="306816F4"/>
    <w:rsid w:val="30796497"/>
    <w:rsid w:val="30800446"/>
    <w:rsid w:val="3188349B"/>
    <w:rsid w:val="31BE575E"/>
    <w:rsid w:val="31FD6A32"/>
    <w:rsid w:val="32430E09"/>
    <w:rsid w:val="33076B37"/>
    <w:rsid w:val="33210AA9"/>
    <w:rsid w:val="34417AA6"/>
    <w:rsid w:val="346A47FD"/>
    <w:rsid w:val="3495783B"/>
    <w:rsid w:val="34D14DC4"/>
    <w:rsid w:val="34EA656E"/>
    <w:rsid w:val="356D4F9D"/>
    <w:rsid w:val="35BA35E0"/>
    <w:rsid w:val="35DD5622"/>
    <w:rsid w:val="363414C1"/>
    <w:rsid w:val="36FF09DE"/>
    <w:rsid w:val="37AB2A2B"/>
    <w:rsid w:val="38472A51"/>
    <w:rsid w:val="38523E84"/>
    <w:rsid w:val="3880186C"/>
    <w:rsid w:val="38977BA9"/>
    <w:rsid w:val="38C67E27"/>
    <w:rsid w:val="38EB1059"/>
    <w:rsid w:val="3A2060D4"/>
    <w:rsid w:val="3AC71891"/>
    <w:rsid w:val="3B293504"/>
    <w:rsid w:val="3B584221"/>
    <w:rsid w:val="3BC900F9"/>
    <w:rsid w:val="3BCE0080"/>
    <w:rsid w:val="3BEF6D9B"/>
    <w:rsid w:val="3BFE0919"/>
    <w:rsid w:val="3C197D17"/>
    <w:rsid w:val="3CDE1F91"/>
    <w:rsid w:val="3D214E74"/>
    <w:rsid w:val="3D28152E"/>
    <w:rsid w:val="3D3C05C2"/>
    <w:rsid w:val="3D6907C1"/>
    <w:rsid w:val="3D904A11"/>
    <w:rsid w:val="3DD46F98"/>
    <w:rsid w:val="3E3278CD"/>
    <w:rsid w:val="3F3309AA"/>
    <w:rsid w:val="400B57F0"/>
    <w:rsid w:val="407C14A1"/>
    <w:rsid w:val="41681039"/>
    <w:rsid w:val="421E305F"/>
    <w:rsid w:val="42A86846"/>
    <w:rsid w:val="42FC2BEC"/>
    <w:rsid w:val="433743BC"/>
    <w:rsid w:val="43F25E40"/>
    <w:rsid w:val="44317AF7"/>
    <w:rsid w:val="448308A6"/>
    <w:rsid w:val="4483129F"/>
    <w:rsid w:val="455F2C35"/>
    <w:rsid w:val="462E0765"/>
    <w:rsid w:val="46B927D8"/>
    <w:rsid w:val="46C82DBC"/>
    <w:rsid w:val="47267F4C"/>
    <w:rsid w:val="47784A5B"/>
    <w:rsid w:val="47CB163C"/>
    <w:rsid w:val="47F00E24"/>
    <w:rsid w:val="489206B4"/>
    <w:rsid w:val="48D82D59"/>
    <w:rsid w:val="48E00BAA"/>
    <w:rsid w:val="49853D7E"/>
    <w:rsid w:val="499C4784"/>
    <w:rsid w:val="49CC3AD6"/>
    <w:rsid w:val="4B3709C5"/>
    <w:rsid w:val="4B672D22"/>
    <w:rsid w:val="4B6C67B2"/>
    <w:rsid w:val="4B890DCB"/>
    <w:rsid w:val="4BFD7A5D"/>
    <w:rsid w:val="4CB774BF"/>
    <w:rsid w:val="4D34524C"/>
    <w:rsid w:val="4D5B21C4"/>
    <w:rsid w:val="4D850A1F"/>
    <w:rsid w:val="4DC56B24"/>
    <w:rsid w:val="4E7633ED"/>
    <w:rsid w:val="4E9A2C53"/>
    <w:rsid w:val="4ECA1BFA"/>
    <w:rsid w:val="50022E97"/>
    <w:rsid w:val="503C22FF"/>
    <w:rsid w:val="51170101"/>
    <w:rsid w:val="51654B49"/>
    <w:rsid w:val="518F66AF"/>
    <w:rsid w:val="525E3E2F"/>
    <w:rsid w:val="527B0CF4"/>
    <w:rsid w:val="53607807"/>
    <w:rsid w:val="5363454A"/>
    <w:rsid w:val="53780878"/>
    <w:rsid w:val="53C3018C"/>
    <w:rsid w:val="547A189C"/>
    <w:rsid w:val="54AF067C"/>
    <w:rsid w:val="54F37E42"/>
    <w:rsid w:val="55251ADC"/>
    <w:rsid w:val="56B33AFD"/>
    <w:rsid w:val="56E10103"/>
    <w:rsid w:val="58B26754"/>
    <w:rsid w:val="59975202"/>
    <w:rsid w:val="599764DB"/>
    <w:rsid w:val="5A6966F0"/>
    <w:rsid w:val="5AB74B9B"/>
    <w:rsid w:val="5AE03020"/>
    <w:rsid w:val="5BAA66ED"/>
    <w:rsid w:val="5BC02F49"/>
    <w:rsid w:val="5CDA5E97"/>
    <w:rsid w:val="5CE81D1B"/>
    <w:rsid w:val="5D6B687E"/>
    <w:rsid w:val="5EDA64B7"/>
    <w:rsid w:val="5F771889"/>
    <w:rsid w:val="5FA47E70"/>
    <w:rsid w:val="5FD5449D"/>
    <w:rsid w:val="5FFE1938"/>
    <w:rsid w:val="607C20B0"/>
    <w:rsid w:val="6083724D"/>
    <w:rsid w:val="61455895"/>
    <w:rsid w:val="61BF7580"/>
    <w:rsid w:val="621E10EE"/>
    <w:rsid w:val="627C062F"/>
    <w:rsid w:val="62CF5F7E"/>
    <w:rsid w:val="63DE20A3"/>
    <w:rsid w:val="64597E6A"/>
    <w:rsid w:val="645C2A33"/>
    <w:rsid w:val="647B4F22"/>
    <w:rsid w:val="64A40307"/>
    <w:rsid w:val="64A519FB"/>
    <w:rsid w:val="66020AAF"/>
    <w:rsid w:val="669840A7"/>
    <w:rsid w:val="66F61A84"/>
    <w:rsid w:val="67231450"/>
    <w:rsid w:val="672715E2"/>
    <w:rsid w:val="67AC4F8A"/>
    <w:rsid w:val="681B6C38"/>
    <w:rsid w:val="6824747E"/>
    <w:rsid w:val="697E6322"/>
    <w:rsid w:val="6A20415F"/>
    <w:rsid w:val="6A2F6957"/>
    <w:rsid w:val="6A7F6695"/>
    <w:rsid w:val="6A9B2E3A"/>
    <w:rsid w:val="6AB467D4"/>
    <w:rsid w:val="6AF503DD"/>
    <w:rsid w:val="6B432B57"/>
    <w:rsid w:val="6B5802B3"/>
    <w:rsid w:val="6B5A3D2B"/>
    <w:rsid w:val="6B740609"/>
    <w:rsid w:val="6CC024A7"/>
    <w:rsid w:val="6D146A10"/>
    <w:rsid w:val="6DEF7D80"/>
    <w:rsid w:val="6F7F2025"/>
    <w:rsid w:val="6FAE7292"/>
    <w:rsid w:val="710252C4"/>
    <w:rsid w:val="711E35FA"/>
    <w:rsid w:val="719979AB"/>
    <w:rsid w:val="7254372F"/>
    <w:rsid w:val="727E6AA6"/>
    <w:rsid w:val="72A23D76"/>
    <w:rsid w:val="72D40FE8"/>
    <w:rsid w:val="72E86C53"/>
    <w:rsid w:val="736F37D3"/>
    <w:rsid w:val="73A15A3F"/>
    <w:rsid w:val="741503C9"/>
    <w:rsid w:val="74F630D3"/>
    <w:rsid w:val="768B6086"/>
    <w:rsid w:val="76B712D3"/>
    <w:rsid w:val="777845FD"/>
    <w:rsid w:val="77E85AA4"/>
    <w:rsid w:val="780168FF"/>
    <w:rsid w:val="787C7A97"/>
    <w:rsid w:val="787E1542"/>
    <w:rsid w:val="78805A4F"/>
    <w:rsid w:val="791A3C87"/>
    <w:rsid w:val="79954862"/>
    <w:rsid w:val="7A107005"/>
    <w:rsid w:val="7B18439F"/>
    <w:rsid w:val="7B4A7650"/>
    <w:rsid w:val="7BF229BC"/>
    <w:rsid w:val="7C3023A6"/>
    <w:rsid w:val="7C686BBF"/>
    <w:rsid w:val="7E447608"/>
    <w:rsid w:val="7E8A5CA8"/>
    <w:rsid w:val="7FC411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rPr>
      <w:kern w:val="0"/>
      <w:sz w:val="20"/>
      <w:szCs w:val="20"/>
    </w:rPr>
  </w:style>
  <w:style w:type="paragraph" w:styleId="3">
    <w:name w:val="Body Text"/>
    <w:basedOn w:val="1"/>
    <w:unhideWhenUsed/>
    <w:qFormat/>
    <w:uiPriority w:val="99"/>
    <w:pPr>
      <w:spacing w:after="120"/>
    </w:pPr>
  </w:style>
  <w:style w:type="paragraph" w:styleId="4">
    <w:name w:val="footer"/>
    <w:basedOn w:val="1"/>
    <w:semiHidden/>
    <w:unhideWhenUsed/>
    <w:qFormat/>
    <w:uiPriority w:val="99"/>
    <w:pPr>
      <w:tabs>
        <w:tab w:val="center" w:pos="4153"/>
        <w:tab w:val="right" w:pos="8306"/>
      </w:tabs>
      <w:snapToGrid w:val="0"/>
      <w:jc w:val="left"/>
    </w:pPr>
    <w:rPr>
      <w:sz w:val="18"/>
    </w:rPr>
  </w:style>
  <w:style w:type="paragraph" w:styleId="5">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FollowedHyperlink"/>
    <w:basedOn w:val="8"/>
    <w:semiHidden/>
    <w:unhideWhenUsed/>
    <w:qFormat/>
    <w:uiPriority w:val="99"/>
    <w:rPr>
      <w:color w:val="444444"/>
      <w:u w:val="none"/>
    </w:rPr>
  </w:style>
  <w:style w:type="character" w:styleId="10">
    <w:name w:val="Hyperlink"/>
    <w:basedOn w:val="8"/>
    <w:semiHidden/>
    <w:unhideWhenUsed/>
    <w:qFormat/>
    <w:uiPriority w:val="99"/>
    <w:rPr>
      <w:color w:val="44444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4</Pages>
  <Words>3063</Words>
  <Characters>3255</Characters>
  <Lines>22</Lines>
  <Paragraphs>6</Paragraphs>
  <TotalTime>0</TotalTime>
  <ScaleCrop>false</ScaleCrop>
  <LinksUpToDate>false</LinksUpToDate>
  <CharactersWithSpaces>3373</CharactersWithSpaces>
  <Application>WPS Office_11.1.0.12650_F1E327BC-269C-435d-A152-05C5408002CA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2017-05-17T07:09:00Z</dcterms:created>
  <dc:creator>Administrator</dc:creator>
  <cp:lastModifiedBy>Administrator</cp:lastModifiedBy>
  <cp:lastPrinted>2021-03-31T03:12:00Z</cp:lastPrinted>
  <dcterms:modified xsi:type="dcterms:W3CDTF">2023-09-06T06:10:41Z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2052-11.1.0.12650</vt:lpwstr>
  </property>
  <property fmtid="{D5CDD505-2E9C-101B-9397-08002B2CF9AE}" pid="3" name="ICV">
    <vt:lpwstr>82A1AD88F75E469BA793C5AA4975E41B</vt:lpwstr>
  </property>
</Properties>
</file>